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65662" w14:textId="78C8CF8C" w:rsidR="0095159C" w:rsidRPr="00B266B0" w:rsidRDefault="00CA065A" w:rsidP="00CA065A">
      <w:pPr>
        <w:pStyle w:val="Header"/>
        <w:tabs>
          <w:tab w:val="right" w:pos="10204"/>
        </w:tabs>
        <w:rPr>
          <w:bCs/>
          <w:i/>
          <w:noProof w:val="0"/>
          <w:sz w:val="24"/>
          <w:szCs w:val="24"/>
        </w:rPr>
      </w:pPr>
      <w:r w:rsidRPr="001A659D">
        <w:rPr>
          <w:rFonts w:cs="Arial"/>
          <w:sz w:val="24"/>
          <w:szCs w:val="24"/>
        </w:rPr>
        <w:t>3GPP TSG RAN meeting #</w:t>
      </w:r>
      <w:r>
        <w:rPr>
          <w:rFonts w:cs="Arial"/>
          <w:sz w:val="24"/>
          <w:szCs w:val="24"/>
        </w:rPr>
        <w:t>10</w:t>
      </w:r>
      <w:r w:rsidR="00111E39">
        <w:rPr>
          <w:rFonts w:cs="Arial"/>
          <w:sz w:val="24"/>
          <w:szCs w:val="24"/>
        </w:rPr>
        <w:t>7</w:t>
      </w:r>
      <w:r w:rsidR="0095159C" w:rsidRPr="00B266B0">
        <w:rPr>
          <w:bCs/>
          <w:noProof w:val="0"/>
          <w:sz w:val="24"/>
          <w:szCs w:val="24"/>
        </w:rPr>
        <w:tab/>
      </w:r>
      <w:r w:rsidR="004D12A9" w:rsidRPr="004D12A9">
        <w:rPr>
          <w:rFonts w:cs="Arial"/>
          <w:bCs/>
          <w:sz w:val="24"/>
          <w:szCs w:val="24"/>
        </w:rPr>
        <w:t>RP-250106</w:t>
      </w:r>
    </w:p>
    <w:p w14:paraId="35CCB71B" w14:textId="760B7AB9" w:rsidR="0095159C" w:rsidRPr="00465587" w:rsidRDefault="00111E39" w:rsidP="00CA065A">
      <w:pPr>
        <w:pStyle w:val="Header"/>
        <w:tabs>
          <w:tab w:val="right" w:pos="10204"/>
        </w:tabs>
        <w:rPr>
          <w:rFonts w:eastAsia="SimSun"/>
          <w:bCs/>
          <w:sz w:val="24"/>
          <w:szCs w:val="24"/>
          <w:lang w:eastAsia="zh-CN"/>
        </w:rPr>
      </w:pPr>
      <w:r>
        <w:rPr>
          <w:rFonts w:cs="Arial"/>
          <w:sz w:val="24"/>
        </w:rPr>
        <w:t>Incheon</w:t>
      </w:r>
      <w:r w:rsidR="00874EB6" w:rsidRPr="00874EB6">
        <w:rPr>
          <w:rFonts w:cs="Arial"/>
          <w:sz w:val="24"/>
        </w:rPr>
        <w:t xml:space="preserve">, </w:t>
      </w:r>
      <w:r w:rsidR="0024721F">
        <w:rPr>
          <w:rFonts w:cs="Arial"/>
          <w:sz w:val="24"/>
        </w:rPr>
        <w:t>S</w:t>
      </w:r>
      <w:r>
        <w:rPr>
          <w:rFonts w:cs="Arial"/>
          <w:sz w:val="24"/>
        </w:rPr>
        <w:t>outh Korea</w:t>
      </w:r>
      <w:r w:rsidR="00874EB6" w:rsidRPr="00874EB6">
        <w:rPr>
          <w:rFonts w:cs="Arial"/>
          <w:sz w:val="24"/>
        </w:rPr>
        <w:t>,</w:t>
      </w:r>
      <w:r>
        <w:rPr>
          <w:rFonts w:cs="Arial"/>
          <w:sz w:val="24"/>
        </w:rPr>
        <w:t xml:space="preserve"> March</w:t>
      </w:r>
      <w:r w:rsidR="00874EB6" w:rsidRPr="00874EB6">
        <w:rPr>
          <w:rFonts w:cs="Arial"/>
          <w:sz w:val="24"/>
        </w:rPr>
        <w:t xml:space="preserve"> </w:t>
      </w:r>
      <w:r>
        <w:rPr>
          <w:rFonts w:cs="Arial"/>
          <w:sz w:val="24"/>
        </w:rPr>
        <w:t>12</w:t>
      </w:r>
      <w:r w:rsidR="00874EB6" w:rsidRPr="00874EB6">
        <w:rPr>
          <w:rFonts w:cs="Arial"/>
          <w:sz w:val="24"/>
        </w:rPr>
        <w:t>-1</w:t>
      </w:r>
      <w:r>
        <w:rPr>
          <w:rFonts w:cs="Arial"/>
          <w:sz w:val="24"/>
        </w:rPr>
        <w:t>4</w:t>
      </w:r>
      <w:r w:rsidR="00874EB6" w:rsidRPr="00874EB6">
        <w:rPr>
          <w:rFonts w:cs="Arial"/>
          <w:sz w:val="24"/>
        </w:rPr>
        <w:t>, 202</w:t>
      </w:r>
      <w:r>
        <w:rPr>
          <w:rFonts w:cs="Arial"/>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B7DF667"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5D5A19">
        <w:rPr>
          <w:rFonts w:ascii="Arial" w:hAnsi="Arial" w:cs="Arial"/>
          <w:color w:val="000000" w:themeColor="text1"/>
          <w:lang w:eastAsia="ja-JP"/>
        </w:rPr>
        <w:t>9.</w:t>
      </w:r>
      <w:r w:rsidR="00F70826" w:rsidRPr="005D5A19">
        <w:rPr>
          <w:rFonts w:ascii="Arial" w:hAnsi="Arial" w:cs="Arial"/>
          <w:color w:val="000000" w:themeColor="text1"/>
          <w:lang w:eastAsia="ja-JP"/>
        </w:rPr>
        <w:t>3.2.</w:t>
      </w:r>
      <w:r w:rsidR="00962AAE">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7494EDF9" w:rsidR="00593315" w:rsidRPr="00A62477" w:rsidRDefault="00BE056B" w:rsidP="001A248F">
            <w:pPr>
              <w:tabs>
                <w:tab w:val="left" w:pos="567"/>
              </w:tabs>
              <w:spacing w:after="0"/>
              <w:rPr>
                <w:rFonts w:ascii="Arial" w:hAnsi="Arial" w:cs="Arial"/>
                <w:color w:val="000000" w:themeColor="text1"/>
              </w:rPr>
            </w:pPr>
            <w:r w:rsidRPr="00BE056B">
              <w:rPr>
                <w:rFonts w:ascii="Arial" w:hAnsi="Arial" w:cs="Arial"/>
                <w:color w:val="000000" w:themeColor="text1"/>
              </w:rPr>
              <w:t>XR (eXtended Reality) for NR Phase 3</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2939B407" w:rsidR="00871653" w:rsidRPr="00A62477" w:rsidRDefault="00FF348D" w:rsidP="001A248F">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3DA6963F" w:rsidR="00871653" w:rsidRPr="00A62477" w:rsidRDefault="00FF348D"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F3797AC" w:rsidR="00871653" w:rsidRPr="00A62477" w:rsidRDefault="006C70B2" w:rsidP="0036248C">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Yes</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243ED065" w:rsidR="0036248C" w:rsidRPr="00A62477" w:rsidRDefault="00BE056B" w:rsidP="008836AC">
            <w:pPr>
              <w:tabs>
                <w:tab w:val="left" w:pos="567"/>
              </w:tabs>
              <w:spacing w:after="0"/>
              <w:rPr>
                <w:rFonts w:ascii="Arial" w:hAnsi="Arial" w:cs="Arial"/>
                <w:color w:val="000000" w:themeColor="text1"/>
              </w:rPr>
            </w:pPr>
            <w:r w:rsidRPr="00BE056B">
              <w:rPr>
                <w:rFonts w:ascii="Arial" w:hAnsi="Arial" w:cs="Arial"/>
                <w:color w:val="000000" w:themeColor="text1"/>
              </w:rPr>
              <w:t>NR_XR_Ph3</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63E5855D" w:rsidR="0036248C" w:rsidRPr="00A62477" w:rsidRDefault="008A3BA2" w:rsidP="008836AC">
            <w:pPr>
              <w:tabs>
                <w:tab w:val="left" w:pos="567"/>
              </w:tabs>
              <w:spacing w:after="0"/>
              <w:rPr>
                <w:rFonts w:ascii="Arial" w:hAnsi="Arial" w:cs="Arial"/>
                <w:color w:val="000000" w:themeColor="text1"/>
                <w:lang w:eastAsia="ja-JP"/>
              </w:rPr>
            </w:pPr>
            <w:r w:rsidRPr="008A3BA2">
              <w:rPr>
                <w:rFonts w:ascii="Arial" w:hAnsi="Arial" w:cs="Arial"/>
                <w:color w:val="000000" w:themeColor="text1"/>
                <w:lang w:eastAsia="ja-JP"/>
              </w:rPr>
              <w:t>1020098</w:t>
            </w:r>
          </w:p>
        </w:tc>
      </w:tr>
      <w:tr w:rsidR="00A62477" w:rsidRPr="00A62477" w14:paraId="2184CB69" w14:textId="77777777" w:rsidTr="00871653">
        <w:tc>
          <w:tcPr>
            <w:tcW w:w="2436" w:type="dxa"/>
          </w:tcPr>
          <w:p w14:paraId="7FA547CB" w14:textId="23D5098D"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w:t>
            </w:r>
            <w:r w:rsidR="009C0AA2" w:rsidRPr="00A62477">
              <w:rPr>
                <w:rFonts w:ascii="Arial" w:hAnsi="Arial" w:cs="Arial"/>
                <w:b/>
                <w:color w:val="000000" w:themeColor="text1"/>
              </w:rPr>
              <w:t>TDoc</w:t>
            </w:r>
            <w:r w:rsidRPr="00A62477">
              <w:rPr>
                <w:rFonts w:ascii="Arial" w:hAnsi="Arial" w:cs="Arial"/>
                <w:b/>
                <w:color w:val="000000" w:themeColor="text1"/>
              </w:rPr>
              <w:t xml:space="preserve"> of latest approved WI/SI description </w:t>
            </w:r>
            <w:r w:rsidR="00EE4CC9" w:rsidRPr="00A62477">
              <w:rPr>
                <w:rFonts w:ascii="Arial" w:hAnsi="Arial" w:cs="Arial"/>
                <w:b/>
                <w:color w:val="000000" w:themeColor="text1"/>
              </w:rPr>
              <w:t>(if any)</w:t>
            </w:r>
          </w:p>
        </w:tc>
        <w:tc>
          <w:tcPr>
            <w:tcW w:w="7650" w:type="dxa"/>
            <w:gridSpan w:val="5"/>
          </w:tcPr>
          <w:p w14:paraId="02C02CD6" w14:textId="48F3BA70" w:rsidR="00B6300F" w:rsidRPr="00A62477" w:rsidRDefault="00F63751" w:rsidP="008836AC">
            <w:pPr>
              <w:tabs>
                <w:tab w:val="left" w:pos="567"/>
              </w:tabs>
              <w:spacing w:after="0"/>
              <w:rPr>
                <w:rFonts w:ascii="Arial" w:hAnsi="Arial" w:cs="Arial"/>
                <w:color w:val="000000" w:themeColor="text1"/>
                <w:lang w:eastAsia="ja-JP"/>
              </w:rPr>
            </w:pPr>
            <w:r w:rsidRPr="00F63751">
              <w:rPr>
                <w:rFonts w:ascii="Arial" w:hAnsi="Arial" w:cs="Arial"/>
                <w:color w:val="000000" w:themeColor="text1"/>
                <w:lang w:eastAsia="ja-JP"/>
              </w:rPr>
              <w:t>RP-243318</w:t>
            </w:r>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0F4B1C40"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tc>
        <w:tc>
          <w:tcPr>
            <w:tcW w:w="1842" w:type="dxa"/>
          </w:tcPr>
          <w:p w14:paraId="5A128F3E" w14:textId="0F8097FD"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w:t>
            </w:r>
            <w:r w:rsidR="00755A3F">
              <w:rPr>
                <w:rFonts w:ascii="Arial" w:hAnsi="Arial" w:cs="Arial"/>
                <w:color w:val="000000" w:themeColor="text1"/>
                <w:lang w:eastAsia="ja-JP"/>
              </w:rPr>
              <w:br/>
            </w:r>
            <w:r w:rsidR="00755A3F" w:rsidRPr="00A905C8">
              <w:rPr>
                <w:rFonts w:ascii="Arial" w:hAnsi="Arial" w:cs="Arial"/>
                <w:color w:val="000000" w:themeColor="text1"/>
                <w:lang w:eastAsia="ja-JP"/>
              </w:rPr>
              <w:t>202</w:t>
            </w:r>
            <w:r w:rsidR="00BE056B" w:rsidRPr="00A905C8">
              <w:rPr>
                <w:rFonts w:ascii="Arial" w:hAnsi="Arial" w:cs="Arial"/>
                <w:color w:val="000000" w:themeColor="text1"/>
                <w:lang w:eastAsia="ja-JP"/>
              </w:rPr>
              <w:t>5</w:t>
            </w:r>
            <w:r w:rsidR="00755A3F" w:rsidRPr="00A905C8">
              <w:rPr>
                <w:rFonts w:ascii="Arial" w:hAnsi="Arial" w:cs="Arial"/>
                <w:color w:val="000000" w:themeColor="text1"/>
                <w:lang w:eastAsia="ja-JP"/>
              </w:rPr>
              <w:t>/</w:t>
            </w:r>
            <w:r w:rsidR="00BE056B" w:rsidRPr="00A905C8">
              <w:rPr>
                <w:rFonts w:ascii="Arial" w:hAnsi="Arial" w:cs="Arial"/>
                <w:color w:val="000000" w:themeColor="text1"/>
                <w:lang w:eastAsia="ja-JP"/>
              </w:rPr>
              <w:t>09</w:t>
            </w:r>
          </w:p>
        </w:tc>
        <w:tc>
          <w:tcPr>
            <w:tcW w:w="2268" w:type="dxa"/>
          </w:tcPr>
          <w:p w14:paraId="77389115" w14:textId="77777777" w:rsidR="00871653" w:rsidRPr="005D5A19" w:rsidRDefault="00871653"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Performance part:</w:t>
            </w:r>
          </w:p>
          <w:p w14:paraId="150E2BE5" w14:textId="7F84060D" w:rsidR="00D14867" w:rsidRPr="005D5A19" w:rsidRDefault="00D14867"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2026/0</w:t>
            </w:r>
            <w:r w:rsidR="00091CE7">
              <w:rPr>
                <w:rFonts w:ascii="Arial" w:hAnsi="Arial" w:cs="Arial"/>
                <w:color w:val="000000" w:themeColor="text1"/>
                <w:lang w:eastAsia="ja-JP"/>
              </w:rPr>
              <w:t>3</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65AC05C3"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p w14:paraId="30397E78" w14:textId="75384E7C" w:rsidR="00871653" w:rsidRPr="00A62477" w:rsidRDefault="00871653" w:rsidP="008836AC">
            <w:pPr>
              <w:tabs>
                <w:tab w:val="left" w:pos="567"/>
              </w:tabs>
              <w:spacing w:after="0"/>
              <w:rPr>
                <w:rFonts w:ascii="Arial" w:hAnsi="Arial" w:cs="Arial"/>
                <w:color w:val="000000" w:themeColor="text1"/>
                <w:lang w:eastAsia="ja-JP"/>
              </w:rPr>
            </w:pPr>
          </w:p>
        </w:tc>
        <w:tc>
          <w:tcPr>
            <w:tcW w:w="1842" w:type="dxa"/>
          </w:tcPr>
          <w:p w14:paraId="5794DFF7" w14:textId="67FBC305"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3874CE">
              <w:rPr>
                <w:rFonts w:ascii="Arial" w:hAnsi="Arial" w:cs="Arial"/>
                <w:color w:val="000000" w:themeColor="text1"/>
                <w:lang w:eastAsia="ja-JP"/>
              </w:rPr>
              <w:br/>
            </w:r>
            <w:r w:rsidR="00234A40">
              <w:rPr>
                <w:rFonts w:ascii="Arial" w:hAnsi="Arial" w:cs="Arial"/>
                <w:color w:val="00B050"/>
                <w:lang w:eastAsia="ja-JP"/>
              </w:rPr>
              <w:t>67</w:t>
            </w:r>
            <w:r w:rsidR="003874CE" w:rsidRPr="003874CE">
              <w:rPr>
                <w:rFonts w:ascii="Arial" w:hAnsi="Arial" w:cs="Arial"/>
                <w:color w:val="00B050"/>
                <w:lang w:eastAsia="ja-JP"/>
              </w:rPr>
              <w:t>%</w:t>
            </w:r>
          </w:p>
        </w:tc>
        <w:tc>
          <w:tcPr>
            <w:tcW w:w="2268" w:type="dxa"/>
          </w:tcPr>
          <w:p w14:paraId="0560E286" w14:textId="7D688FE9" w:rsidR="00871653" w:rsidRPr="005D5A19" w:rsidRDefault="00871653" w:rsidP="008836AC">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 xml:space="preserve">Performance Part: </w:t>
            </w:r>
            <w:r w:rsidR="009F0A6C">
              <w:rPr>
                <w:rFonts w:ascii="Arial" w:hAnsi="Arial" w:cs="Arial"/>
                <w:color w:val="000000" w:themeColor="text1"/>
                <w:lang w:eastAsia="ja-JP"/>
              </w:rPr>
              <w:t xml:space="preserve"> 0%</w:t>
            </w:r>
          </w:p>
        </w:tc>
        <w:tc>
          <w:tcPr>
            <w:tcW w:w="1694" w:type="dxa"/>
            <w:gridSpan w:val="2"/>
          </w:tcPr>
          <w:p w14:paraId="70DECF59" w14:textId="18281082"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r w:rsidR="00620C0E">
              <w:rPr>
                <w:rFonts w:ascii="Arial" w:hAnsi="Arial" w:cs="Arial"/>
                <w:color w:val="000000" w:themeColor="text1"/>
                <w:lang w:eastAsia="ja-JP"/>
              </w:rPr>
              <w:t xml:space="preserve"> N/A</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0FC3C244"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42DAFCAD" w:rsidR="00D22398" w:rsidRPr="00927FA9" w:rsidRDefault="001111E5" w:rsidP="00C4666A">
            <w:pPr>
              <w:pStyle w:val="TAL"/>
              <w:jc w:val="center"/>
              <w:rPr>
                <w:color w:val="000000" w:themeColor="text1"/>
                <w:lang w:eastAsia="ja-JP"/>
              </w:rPr>
            </w:pPr>
            <w:r w:rsidRPr="00620C0E">
              <w:rPr>
                <w:color w:val="000000" w:themeColor="text1"/>
                <w:lang w:eastAsia="ja-JP"/>
              </w:rPr>
              <w:t>No</w:t>
            </w:r>
          </w:p>
        </w:tc>
      </w:tr>
    </w:tbl>
    <w:p w14:paraId="51D6C523" w14:textId="77777777" w:rsidR="00D22398" w:rsidRDefault="00D22398" w:rsidP="0039390A">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5B744DDB"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5D3C099" w14:textId="2516EA9E" w:rsidR="00A27110" w:rsidRPr="009827CC" w:rsidRDefault="00A27110" w:rsidP="00E9436C">
      <w:pPr>
        <w:pStyle w:val="Heading3"/>
      </w:pPr>
      <w:r w:rsidRPr="009827CC">
        <w:t>2.1.</w:t>
      </w:r>
      <w:r>
        <w:t>1</w:t>
      </w:r>
      <w:r w:rsidRPr="009827CC">
        <w:tab/>
      </w:r>
      <w:r>
        <w:t>Discussions and Agreements</w:t>
      </w:r>
    </w:p>
    <w:p w14:paraId="26AEC68C" w14:textId="3D943057" w:rsidR="00B077D5" w:rsidRPr="009827CC" w:rsidRDefault="00B077D5" w:rsidP="00F017B2">
      <w:pPr>
        <w:pStyle w:val="Heading4"/>
      </w:pPr>
      <w:r w:rsidRPr="009827CC">
        <w:t>2.1.</w:t>
      </w:r>
      <w:r>
        <w:t>1</w:t>
      </w:r>
      <w:r w:rsidR="00F017B2">
        <w:t>.1</w:t>
      </w:r>
      <w:r w:rsidRPr="009827CC">
        <w:tab/>
      </w:r>
      <w:r>
        <w:t>RAN1</w:t>
      </w:r>
      <w:r w:rsidR="00F017B2">
        <w:t>#1</w:t>
      </w:r>
      <w:r w:rsidR="00111E39">
        <w:t>20</w:t>
      </w:r>
    </w:p>
    <w:p w14:paraId="50E93163" w14:textId="790F3DDD" w:rsidR="00744B97" w:rsidRDefault="00744B97" w:rsidP="00744B97">
      <w:pPr>
        <w:rPr>
          <w:lang w:eastAsia="ja-JP"/>
        </w:rPr>
      </w:pPr>
      <w:r>
        <w:rPr>
          <w:lang w:eastAsia="ja-JP"/>
        </w:rPr>
        <w:t>During RAN1#1</w:t>
      </w:r>
      <w:r w:rsidR="00111E39">
        <w:rPr>
          <w:lang w:eastAsia="ja-JP"/>
        </w:rPr>
        <w:t>20</w:t>
      </w:r>
      <w:r>
        <w:rPr>
          <w:lang w:eastAsia="ja-JP"/>
        </w:rPr>
        <w:t>, the following was agreed:</w:t>
      </w:r>
    </w:p>
    <w:p w14:paraId="460A501A" w14:textId="77777777" w:rsidR="00111E39" w:rsidRDefault="00111E39" w:rsidP="00111E39">
      <w:r w:rsidRPr="00564FF2">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29"/>
      </w:tblGrid>
      <w:tr w:rsidR="00111E39" w14:paraId="6785873E" w14:textId="77777777" w:rsidTr="006203B8">
        <w:tc>
          <w:tcPr>
            <w:tcW w:w="9629" w:type="dxa"/>
          </w:tcPr>
          <w:p w14:paraId="14AFD641" w14:textId="77777777" w:rsidR="00111E39" w:rsidRPr="00600D3F" w:rsidRDefault="00111E39" w:rsidP="006203B8">
            <w:pPr>
              <w:rPr>
                <w:b/>
                <w:bCs/>
              </w:rPr>
            </w:pPr>
            <w:r w:rsidRPr="00600D3F">
              <w:rPr>
                <w:b/>
                <w:bCs/>
                <w:highlight w:val="darkYellow"/>
              </w:rPr>
              <w:t>Working Assumption</w:t>
            </w:r>
          </w:p>
          <w:p w14:paraId="38BB492A" w14:textId="77777777" w:rsidR="00111E39" w:rsidRPr="00600D3F" w:rsidRDefault="00111E39" w:rsidP="006203B8">
            <w:r w:rsidRPr="00600D3F">
              <w:t xml:space="preserve">For solutions based on triggering/enabling by network </w:t>
            </w:r>
            <w:proofErr w:type="spellStart"/>
            <w:r w:rsidRPr="00600D3F">
              <w:t>signaling</w:t>
            </w:r>
            <w:proofErr w:type="spellEnd"/>
            <w:r w:rsidRPr="00600D3F">
              <w:t xml:space="preserve"> to enable Tx/Rx in gaps/restrictions that are caused by RRM measurements select the following option:</w:t>
            </w:r>
          </w:p>
          <w:p w14:paraId="03F2AA07" w14:textId="77777777" w:rsidR="00111E39" w:rsidRPr="00600D3F" w:rsidRDefault="00111E39" w:rsidP="00111E39">
            <w:pPr>
              <w:pStyle w:val="ListParagraph"/>
              <w:widowControl/>
              <w:numPr>
                <w:ilvl w:val="0"/>
                <w:numId w:val="37"/>
              </w:numPr>
              <w:spacing w:after="160" w:line="278" w:lineRule="auto"/>
              <w:ind w:leftChars="0"/>
              <w:contextualSpacing/>
              <w:jc w:val="left"/>
              <w:rPr>
                <w:rFonts w:ascii="Times New Roman" w:hAnsi="Times New Roman"/>
                <w:szCs w:val="20"/>
              </w:rPr>
            </w:pPr>
            <w:r w:rsidRPr="00600D3F">
              <w:rPr>
                <w:rFonts w:ascii="Times New Roman" w:hAnsi="Times New Roman"/>
                <w:szCs w:val="20"/>
              </w:rPr>
              <w:t xml:space="preserve">Alt. 1: Dynamic indication to enable Tx/Rx in particular gap/restriction that are caused by RRM measurements. </w:t>
            </w:r>
          </w:p>
          <w:p w14:paraId="0F7172E3" w14:textId="77777777" w:rsidR="00111E39" w:rsidRPr="00600D3F" w:rsidRDefault="00111E39" w:rsidP="00111E39">
            <w:pPr>
              <w:pStyle w:val="ListParagraph"/>
              <w:widowControl/>
              <w:numPr>
                <w:ilvl w:val="1"/>
                <w:numId w:val="37"/>
              </w:numPr>
              <w:spacing w:after="160" w:line="278" w:lineRule="auto"/>
              <w:ind w:leftChars="0"/>
              <w:contextualSpacing/>
              <w:jc w:val="left"/>
              <w:rPr>
                <w:rFonts w:ascii="Times New Roman" w:hAnsi="Times New Roman"/>
                <w:szCs w:val="20"/>
              </w:rPr>
            </w:pPr>
            <w:r w:rsidRPr="00600D3F">
              <w:rPr>
                <w:rFonts w:ascii="Times New Roman" w:hAnsi="Times New Roman"/>
                <w:b/>
                <w:bCs/>
                <w:szCs w:val="20"/>
              </w:rPr>
              <w:t>Alt 1-1</w:t>
            </w:r>
            <w:r w:rsidRPr="00600D3F">
              <w:rPr>
                <w:rFonts w:ascii="Times New Roman" w:hAnsi="Times New Roman"/>
                <w:szCs w:val="20"/>
              </w:rPr>
              <w:t>: Explicit indication by DCI to skip a particular gap/restriction;</w:t>
            </w:r>
          </w:p>
          <w:p w14:paraId="0E51259E" w14:textId="77777777" w:rsidR="00111E39" w:rsidRPr="00600D3F" w:rsidRDefault="00111E39" w:rsidP="00111E39">
            <w:pPr>
              <w:pStyle w:val="ListParagraph"/>
              <w:widowControl/>
              <w:numPr>
                <w:ilvl w:val="2"/>
                <w:numId w:val="37"/>
              </w:numPr>
              <w:spacing w:after="160" w:line="278" w:lineRule="auto"/>
              <w:ind w:leftChars="0"/>
              <w:contextualSpacing/>
              <w:jc w:val="left"/>
              <w:rPr>
                <w:rFonts w:ascii="Times New Roman" w:hAnsi="Times New Roman"/>
                <w:szCs w:val="20"/>
              </w:rPr>
            </w:pPr>
            <w:r w:rsidRPr="00600D3F">
              <w:rPr>
                <w:rFonts w:ascii="Times New Roman" w:hAnsi="Times New Roman"/>
                <w:szCs w:val="20"/>
              </w:rPr>
              <w:t>Indication is included as part of scheduling DCI:</w:t>
            </w:r>
          </w:p>
          <w:p w14:paraId="5A1CC5E2" w14:textId="77777777" w:rsidR="00111E39" w:rsidRPr="00600D3F" w:rsidRDefault="00111E39" w:rsidP="00111E39">
            <w:pPr>
              <w:pStyle w:val="ListParagraph"/>
              <w:widowControl/>
              <w:numPr>
                <w:ilvl w:val="3"/>
                <w:numId w:val="37"/>
              </w:numPr>
              <w:spacing w:after="160" w:line="278" w:lineRule="auto"/>
              <w:ind w:leftChars="0"/>
              <w:contextualSpacing/>
              <w:jc w:val="left"/>
              <w:rPr>
                <w:rFonts w:ascii="Times New Roman" w:hAnsi="Times New Roman"/>
                <w:szCs w:val="20"/>
              </w:rPr>
            </w:pPr>
            <w:r w:rsidRPr="00600D3F">
              <w:rPr>
                <w:rFonts w:ascii="Times New Roman" w:hAnsi="Times New Roman"/>
                <w:szCs w:val="20"/>
              </w:rPr>
              <w:t>Bit-field size is one bit;</w:t>
            </w:r>
          </w:p>
          <w:p w14:paraId="1CE064BE" w14:textId="77777777" w:rsidR="00111E39" w:rsidRPr="008261AF" w:rsidRDefault="00111E39" w:rsidP="00111E39">
            <w:pPr>
              <w:numPr>
                <w:ilvl w:val="4"/>
                <w:numId w:val="37"/>
              </w:numPr>
              <w:overflowPunct/>
              <w:autoSpaceDE/>
              <w:autoSpaceDN/>
              <w:adjustRightInd/>
              <w:spacing w:after="160" w:line="278" w:lineRule="auto"/>
              <w:textAlignment w:val="auto"/>
            </w:pPr>
            <w:r w:rsidRPr="00600D3F">
              <w:lastRenderedPageBreak/>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7F5FF5F6" w14:textId="4D7B19F7" w:rsidR="00111E39" w:rsidRPr="00392E48" w:rsidRDefault="00111E39" w:rsidP="00111E39">
      <w:pPr>
        <w:rPr>
          <w:rFonts w:cs="Arial"/>
          <w:b/>
          <w:bCs/>
          <w:lang w:eastAsia="x-none"/>
        </w:rPr>
      </w:pPr>
    </w:p>
    <w:p w14:paraId="1F6BC9E4" w14:textId="77777777" w:rsidR="00111E39" w:rsidRDefault="00111E39" w:rsidP="00111E39">
      <w:pPr>
        <w:rPr>
          <w:rFonts w:cs="Arial"/>
        </w:rPr>
      </w:pPr>
      <w:r>
        <w:rPr>
          <w:rFonts w:cs="Arial"/>
        </w:rPr>
        <w:t>Agreement from RAN1#119 is updated (</w:t>
      </w:r>
      <w:r w:rsidRPr="00446B43">
        <w:rPr>
          <w:rFonts w:cs="Arial"/>
          <w:color w:val="FF0000"/>
        </w:rPr>
        <w:t>red part</w:t>
      </w:r>
      <w:r>
        <w:rPr>
          <w:rFonts w:cs="Arial"/>
        </w:rPr>
        <w:t>)</w:t>
      </w:r>
    </w:p>
    <w:p w14:paraId="052CFC7C" w14:textId="77777777" w:rsidR="00111E39" w:rsidRPr="00392E48" w:rsidRDefault="00111E39" w:rsidP="00111E39">
      <w:pPr>
        <w:rPr>
          <w:rFonts w:cs="Arial"/>
        </w:rPr>
      </w:pPr>
      <w:r w:rsidRPr="00392E48">
        <w:rPr>
          <w:rFonts w:cs="Arial"/>
        </w:rPr>
        <w:t xml:space="preserve">For explicit indication by DCI </w:t>
      </w:r>
      <w:r w:rsidRPr="00446B43">
        <w:rPr>
          <w:rFonts w:cs="Arial"/>
        </w:rPr>
        <w:t>to skip a particular gap/restriction, in addition to DCI formats 0_1/1_1 and 0_2/1_2, one bit indication can be included as a part of DCI formats 0_3/1_3.</w:t>
      </w:r>
    </w:p>
    <w:p w14:paraId="29DECD8E" w14:textId="77777777" w:rsidR="00111E39" w:rsidRPr="00392E48" w:rsidRDefault="00111E39" w:rsidP="00111E39">
      <w:pPr>
        <w:numPr>
          <w:ilvl w:val="0"/>
          <w:numId w:val="38"/>
        </w:numPr>
        <w:overflowPunct/>
        <w:autoSpaceDE/>
        <w:autoSpaceDN/>
        <w:adjustRightInd/>
        <w:spacing w:after="160" w:line="278" w:lineRule="auto"/>
        <w:contextualSpacing/>
        <w:textAlignment w:val="auto"/>
        <w:rPr>
          <w:rFonts w:cs="Times"/>
          <w:lang w:eastAsia="x-none"/>
        </w:rPr>
      </w:pPr>
      <w:r w:rsidRPr="00392E48">
        <w:rPr>
          <w:rFonts w:cs="Times"/>
          <w:lang w:eastAsia="x-none"/>
        </w:rPr>
        <w:t>Explicit indication can be configured for each DCI format individually by higher layer.</w:t>
      </w:r>
    </w:p>
    <w:p w14:paraId="63809661" w14:textId="77777777" w:rsidR="00111E39" w:rsidRPr="00392E48" w:rsidRDefault="00111E39" w:rsidP="00111E39">
      <w:pPr>
        <w:numPr>
          <w:ilvl w:val="0"/>
          <w:numId w:val="38"/>
        </w:numPr>
        <w:overflowPunct/>
        <w:autoSpaceDE/>
        <w:autoSpaceDN/>
        <w:adjustRightInd/>
        <w:spacing w:after="160" w:line="278" w:lineRule="auto"/>
        <w:contextualSpacing/>
        <w:textAlignment w:val="auto"/>
        <w:rPr>
          <w:rFonts w:cs="Times"/>
          <w:lang w:eastAsia="x-none"/>
        </w:rPr>
      </w:pPr>
      <w:r w:rsidRPr="00392E48">
        <w:rPr>
          <w:rFonts w:cs="Times"/>
          <w:lang w:eastAsia="x-none"/>
        </w:rPr>
        <w:t>The skipping indication corresponds to the first gap/restriction occasion among co-scheduled cells by the DCI (Type-1C field)</w:t>
      </w:r>
    </w:p>
    <w:p w14:paraId="5715E041" w14:textId="77777777" w:rsidR="00111E39" w:rsidRPr="00392E48" w:rsidRDefault="00111E39" w:rsidP="00111E39">
      <w:pPr>
        <w:rPr>
          <w:rFonts w:cs="Arial"/>
        </w:rPr>
      </w:pPr>
      <w:r w:rsidRPr="00446B43">
        <w:rPr>
          <w:rFonts w:cs="Arial"/>
        </w:rPr>
        <w:t>Above applies only for intra-band CA cases (same SCS for cells in the set of co-scheduled cells).</w:t>
      </w:r>
    </w:p>
    <w:p w14:paraId="7D48EF5B" w14:textId="77777777" w:rsidR="00111E39" w:rsidRPr="00D87B8C" w:rsidRDefault="00111E39" w:rsidP="00111E39">
      <w:pPr>
        <w:numPr>
          <w:ilvl w:val="0"/>
          <w:numId w:val="38"/>
        </w:numPr>
        <w:overflowPunct/>
        <w:autoSpaceDE/>
        <w:autoSpaceDN/>
        <w:adjustRightInd/>
        <w:spacing w:after="160" w:line="278" w:lineRule="auto"/>
        <w:contextualSpacing/>
        <w:textAlignment w:val="auto"/>
        <w:rPr>
          <w:color w:val="FF0000"/>
        </w:rPr>
      </w:pPr>
      <w:r w:rsidRPr="00D87B8C">
        <w:rPr>
          <w:color w:val="FF0000"/>
        </w:rPr>
        <w:t>Alt1: If skipping field is configured to DCI format 0</w:t>
      </w:r>
      <w:r>
        <w:rPr>
          <w:color w:val="FF0000"/>
        </w:rPr>
        <w:t>_3</w:t>
      </w:r>
      <w:r w:rsidRPr="00D87B8C">
        <w:rPr>
          <w:color w:val="FF0000"/>
        </w:rPr>
        <w:t>/1_3, only cells that are intra-band (and have same SCS) can be co-scheduled. In other words, if co-scheduled cells could be inter-band, skipping indication field cannot be configured.</w:t>
      </w:r>
    </w:p>
    <w:p w14:paraId="70A6CEE8" w14:textId="77777777" w:rsidR="00111E39" w:rsidRPr="00014AAD" w:rsidRDefault="00111E39" w:rsidP="00111E39">
      <w:pPr>
        <w:rPr>
          <w:rFonts w:cs="Times"/>
          <w:lang w:eastAsia="x-none"/>
        </w:rPr>
      </w:pPr>
    </w:p>
    <w:p w14:paraId="5DAAD846" w14:textId="77777777" w:rsidR="00111E39" w:rsidRPr="00014AAD" w:rsidRDefault="00111E39" w:rsidP="00111E39">
      <w:pPr>
        <w:contextualSpacing/>
        <w:rPr>
          <w:rFonts w:cs="Times"/>
        </w:rPr>
      </w:pPr>
      <w:r w:rsidRPr="00014AAD">
        <w:rPr>
          <w:rFonts w:cs="Times"/>
        </w:rPr>
        <w:t xml:space="preserve">Alt2: When measurement gap/restriction is indicated to be skipped by explicit indication by DCI format 1_1/1_2 that does not schedule PDSCH and </w:t>
      </w:r>
    </w:p>
    <w:p w14:paraId="7E37EBAA" w14:textId="77777777" w:rsidR="00111E39" w:rsidRPr="00207124" w:rsidRDefault="00111E39" w:rsidP="00111E39">
      <w:pPr>
        <w:pStyle w:val="ListParagraph"/>
        <w:widowControl/>
        <w:numPr>
          <w:ilvl w:val="0"/>
          <w:numId w:val="39"/>
        </w:numPr>
        <w:ind w:leftChars="0"/>
        <w:contextualSpacing/>
        <w:jc w:val="left"/>
        <w:rPr>
          <w:rFonts w:ascii="Times New Roman" w:hAnsi="Times New Roman"/>
          <w:sz w:val="20"/>
          <w:szCs w:val="20"/>
        </w:rPr>
      </w:pPr>
      <w:r w:rsidRPr="00207124">
        <w:rPr>
          <w:rFonts w:ascii="Times New Roman" w:hAnsi="Times New Roman"/>
          <w:sz w:val="20"/>
          <w:szCs w:val="20"/>
        </w:rPr>
        <w:t>if CIF field is present, the scheduled cell for the skipping indication is determined by CIF field.</w:t>
      </w:r>
    </w:p>
    <w:p w14:paraId="4258CAB9" w14:textId="77777777" w:rsidR="00111E39" w:rsidRPr="00207124" w:rsidRDefault="00111E39" w:rsidP="00111E39">
      <w:pPr>
        <w:pStyle w:val="ListParagraph"/>
        <w:widowControl/>
        <w:numPr>
          <w:ilvl w:val="0"/>
          <w:numId w:val="39"/>
        </w:numPr>
        <w:ind w:leftChars="0"/>
        <w:contextualSpacing/>
        <w:jc w:val="left"/>
        <w:rPr>
          <w:rFonts w:ascii="Times New Roman" w:hAnsi="Times New Roman"/>
          <w:sz w:val="20"/>
          <w:szCs w:val="20"/>
        </w:rPr>
      </w:pPr>
      <w:r w:rsidRPr="00207124">
        <w:rPr>
          <w:rFonts w:ascii="Times New Roman" w:hAnsi="Times New Roman"/>
          <w:sz w:val="20"/>
          <w:szCs w:val="20"/>
        </w:rPr>
        <w:t>if CIF field is not present, the scheduled cell for the skipping indication is the scheduling cell.</w:t>
      </w:r>
    </w:p>
    <w:p w14:paraId="3F514B11" w14:textId="77777777" w:rsidR="00111E39" w:rsidRDefault="00111E39" w:rsidP="00744B97">
      <w:pPr>
        <w:rPr>
          <w:lang w:val="en-US" w:eastAsia="ja-JP"/>
        </w:rPr>
      </w:pPr>
    </w:p>
    <w:p w14:paraId="307B6C73" w14:textId="0955254D" w:rsidR="001A391B" w:rsidRPr="00111E39" w:rsidRDefault="001A391B" w:rsidP="00744B97">
      <w:pPr>
        <w:rPr>
          <w:lang w:val="en-US" w:eastAsia="ja-JP"/>
        </w:rPr>
      </w:pPr>
      <w:r>
        <w:rPr>
          <w:lang w:val="en-US" w:eastAsia="ja-JP"/>
        </w:rPr>
        <w:t>Following conclusion was made in RAN1#120:</w:t>
      </w:r>
    </w:p>
    <w:p w14:paraId="75E3BE8D" w14:textId="77777777" w:rsidR="001A391B" w:rsidRPr="00782052" w:rsidRDefault="001A391B" w:rsidP="001A391B">
      <w:pPr>
        <w:rPr>
          <w:rFonts w:cs="Times"/>
          <w:b/>
          <w:bCs/>
          <w:lang w:eastAsia="x-none"/>
        </w:rPr>
      </w:pPr>
      <w:r w:rsidRPr="00782052">
        <w:rPr>
          <w:rFonts w:cs="Times"/>
          <w:b/>
          <w:bCs/>
          <w:lang w:eastAsia="x-none"/>
        </w:rPr>
        <w:t>Conclusion</w:t>
      </w:r>
    </w:p>
    <w:p w14:paraId="3D12121C" w14:textId="77777777" w:rsidR="001A391B" w:rsidRPr="00782052" w:rsidRDefault="001A391B" w:rsidP="001A391B">
      <w:pPr>
        <w:rPr>
          <w:rFonts w:cs="Times"/>
        </w:rPr>
      </w:pPr>
      <w:r w:rsidRPr="00782052">
        <w:rPr>
          <w:rFonts w:cs="Times"/>
        </w:rPr>
        <w:t>It is RAN1 understanding that if measurement gap/restriction is indicated to be skipped by explicit indication by DCI, the TX/RX is enabled on all the serving cells in the applicable range of the skipped measurement gap/restriction.</w:t>
      </w:r>
    </w:p>
    <w:p w14:paraId="794D872C" w14:textId="77777777" w:rsidR="001A391B" w:rsidRPr="00782052" w:rsidRDefault="001A391B" w:rsidP="001A391B">
      <w:pPr>
        <w:pStyle w:val="ListParagraph"/>
        <w:widowControl/>
        <w:numPr>
          <w:ilvl w:val="0"/>
          <w:numId w:val="36"/>
        </w:numPr>
        <w:ind w:leftChars="0"/>
        <w:jc w:val="left"/>
        <w:rPr>
          <w:rFonts w:cs="Times"/>
          <w:szCs w:val="20"/>
        </w:rPr>
      </w:pPr>
      <w:r w:rsidRPr="00176938">
        <w:rPr>
          <w:rFonts w:ascii="Times New Roman" w:hAnsi="Times New Roman" w:cs="Times"/>
          <w:kern w:val="0"/>
          <w:sz w:val="20"/>
          <w:szCs w:val="20"/>
          <w:lang w:val="en-GB" w:eastAsia="en-GB"/>
        </w:rPr>
        <w:t>Note: Applicable range of measurement gap/restriction is based on RAN4 specifications</w:t>
      </w:r>
    </w:p>
    <w:p w14:paraId="20819A61" w14:textId="77777777" w:rsidR="001A391B" w:rsidRDefault="001A391B" w:rsidP="00744B97">
      <w:pPr>
        <w:rPr>
          <w:lang w:eastAsia="ja-JP"/>
        </w:rPr>
      </w:pPr>
    </w:p>
    <w:p w14:paraId="0EFF8000" w14:textId="58F222C3" w:rsidR="00265E93" w:rsidRPr="00E9436C" w:rsidRDefault="00265E93" w:rsidP="00E9436C">
      <w:pPr>
        <w:pStyle w:val="Heading3"/>
      </w:pPr>
      <w:r w:rsidRPr="00E9436C">
        <w:t>2.1.</w:t>
      </w:r>
      <w:r w:rsidR="00A27110" w:rsidRPr="00E9436C">
        <w:t>2</w:t>
      </w:r>
      <w:r w:rsidRPr="00E9436C">
        <w:tab/>
      </w:r>
      <w:r w:rsidR="00A27110" w:rsidRPr="00E9436C">
        <w:t xml:space="preserve">Main </w:t>
      </w:r>
      <w:r w:rsidRPr="00E9436C">
        <w:t>Open issues</w:t>
      </w:r>
    </w:p>
    <w:p w14:paraId="2A730E6C" w14:textId="426F14C0" w:rsidR="00A27110" w:rsidRDefault="0089120C" w:rsidP="00A27110">
      <w:pPr>
        <w:rPr>
          <w:lang w:val="en-US"/>
        </w:rPr>
      </w:pPr>
      <w:r>
        <w:rPr>
          <w:lang w:eastAsia="ja-JP"/>
        </w:rPr>
        <w:t>The one RAN1-related objective (related to RRM measurements) remains open.</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983F32D" w14:textId="212D2B82" w:rsidR="00A27110" w:rsidRPr="00E9436C" w:rsidRDefault="00A27110" w:rsidP="00E9436C">
      <w:pPr>
        <w:pStyle w:val="Heading3"/>
      </w:pPr>
      <w:r w:rsidRPr="00E9436C">
        <w:t>2.2.1</w:t>
      </w:r>
      <w:r w:rsidRPr="00E9436C">
        <w:tab/>
        <w:t>Discussions and Agreements</w:t>
      </w:r>
    </w:p>
    <w:p w14:paraId="68D7C851" w14:textId="14C749DE" w:rsidR="00144403" w:rsidRPr="00E9436C" w:rsidRDefault="00E9436C" w:rsidP="00E9436C">
      <w:pPr>
        <w:pStyle w:val="Heading4"/>
      </w:pPr>
      <w:r>
        <w:t>2.2.1.1</w:t>
      </w:r>
      <w:r>
        <w:tab/>
      </w:r>
      <w:r w:rsidR="00144403" w:rsidRPr="00E9436C">
        <w:t>RAN2</w:t>
      </w:r>
      <w:r>
        <w:t>#12</w:t>
      </w:r>
      <w:r w:rsidR="00AF4F92">
        <w:t>9</w:t>
      </w:r>
    </w:p>
    <w:p w14:paraId="2F48F08F" w14:textId="77777777" w:rsidR="00144403" w:rsidRDefault="00144403" w:rsidP="00144403">
      <w:r>
        <w:t>Agreements for RRM measurement gap skipping:</w:t>
      </w:r>
    </w:p>
    <w:p w14:paraId="58AFF2D9" w14:textId="77777777" w:rsidR="00AE4A81" w:rsidRDefault="00144403" w:rsidP="00AE4A81">
      <w:pPr>
        <w:pStyle w:val="B1"/>
      </w:pPr>
      <w:r>
        <w:t>1.</w:t>
      </w:r>
      <w:r>
        <w:tab/>
      </w:r>
      <w:r w:rsidR="00AE4A81">
        <w:t>From MAC perspective, the UE behaves as if there is no activated measurement gap during a skipped/cancelled measurement gap occasion.</w:t>
      </w:r>
    </w:p>
    <w:p w14:paraId="1C41656F" w14:textId="19727B25" w:rsidR="00144403" w:rsidRDefault="00AE4A81" w:rsidP="00AE4A81">
      <w:pPr>
        <w:pStyle w:val="B1"/>
      </w:pPr>
      <w:r>
        <w:t>2.</w:t>
      </w:r>
      <w:r>
        <w:tab/>
        <w:t>“Cancelled” or “skipped” terminology will be aligned with RAN1 specifications when implementing changes in MAC.</w:t>
      </w:r>
      <w:r w:rsidR="00144403">
        <w:t>RAN2 assumes that at least some impact on DSR from MG skipping can be avoided by NW implementation. FFS whether there is an impact which would require some specification changes/enhancements.</w:t>
      </w:r>
    </w:p>
    <w:p w14:paraId="165FE95F" w14:textId="0082E580" w:rsidR="009E5251" w:rsidRDefault="009E5251" w:rsidP="00AE4A81">
      <w:pPr>
        <w:pStyle w:val="B1"/>
      </w:pPr>
      <w:r>
        <w:t>3.</w:t>
      </w:r>
      <w:r>
        <w:tab/>
      </w:r>
      <w:r w:rsidRPr="009E5251">
        <w:t>RAN2 will not work on semi-static MG skipping solutions unless requested by RAN4/RAN1</w:t>
      </w:r>
      <w:r>
        <w:t>.</w:t>
      </w:r>
    </w:p>
    <w:p w14:paraId="055E2AF0" w14:textId="77777777" w:rsidR="00144403" w:rsidRDefault="00144403" w:rsidP="00144403">
      <w:r>
        <w:t>Agreements on LCP enhancements:</w:t>
      </w:r>
    </w:p>
    <w:p w14:paraId="219E6502" w14:textId="44D75595" w:rsidR="00DD64B3" w:rsidRDefault="00144403" w:rsidP="00DD64B3">
      <w:pPr>
        <w:pStyle w:val="B1"/>
      </w:pPr>
      <w:r w:rsidRPr="00382D25">
        <w:t>1.</w:t>
      </w:r>
      <w:r w:rsidR="00DD64B3">
        <w:tab/>
        <w:t>Only one additional priority is configured to an LCH for LCP enhancement.</w:t>
      </w:r>
    </w:p>
    <w:p w14:paraId="5495B925" w14:textId="77777777" w:rsidR="00DD64B3" w:rsidRDefault="00DD64B3" w:rsidP="00DD64B3">
      <w:pPr>
        <w:pStyle w:val="B1"/>
      </w:pPr>
      <w:r>
        <w:lastRenderedPageBreak/>
        <w:t>2.</w:t>
      </w:r>
      <w:r>
        <w:tab/>
        <w:t>We keep an existing agreement (remaining time threshold is configured per LCH)</w:t>
      </w:r>
    </w:p>
    <w:p w14:paraId="0EEC9BDB" w14:textId="77777777" w:rsidR="00DD64B3" w:rsidRDefault="00DD64B3" w:rsidP="00DD64B3">
      <w:pPr>
        <w:pStyle w:val="B1"/>
      </w:pPr>
      <w:r>
        <w:t>3.</w:t>
      </w:r>
      <w:r>
        <w:tab/>
        <w:t>There is no impact on BSR/SR/DSR triggering and reporting due to adjusted priority.</w:t>
      </w:r>
    </w:p>
    <w:p w14:paraId="2623EB1D" w14:textId="77777777" w:rsidR="00DD64B3" w:rsidRDefault="00DD64B3" w:rsidP="00DD64B3">
      <w:pPr>
        <w:pStyle w:val="B1"/>
      </w:pPr>
      <w:r>
        <w:t>4.</w:t>
      </w:r>
      <w:r>
        <w:tab/>
        <w:t>Intra-UE prioritization shall also use the additional LCP priority for UL grant priority determination. FFS whether this has specifications impact</w:t>
      </w:r>
    </w:p>
    <w:p w14:paraId="4AFF871C" w14:textId="77777777" w:rsidR="00DD64B3" w:rsidRDefault="00DD64B3" w:rsidP="00DD64B3">
      <w:pPr>
        <w:pStyle w:val="B1"/>
      </w:pPr>
      <w:r>
        <w:t>5.</w:t>
      </w:r>
      <w:r>
        <w:tab/>
        <w:t>FFS Intra-UE prioritization shall also use the additional LCP priority for SR priority determination</w:t>
      </w:r>
    </w:p>
    <w:p w14:paraId="47EF1344" w14:textId="77777777" w:rsidR="00DD64B3" w:rsidRDefault="00DD64B3" w:rsidP="00DD64B3">
      <w:pPr>
        <w:pStyle w:val="B1"/>
      </w:pPr>
      <w:r>
        <w:t>6.</w:t>
      </w:r>
      <w:r>
        <w:tab/>
        <w:t>No additional PBR is needed for priority adjusted data</w:t>
      </w:r>
    </w:p>
    <w:p w14:paraId="0255620A" w14:textId="39C2E63B" w:rsidR="00144403" w:rsidRDefault="00DD64B3" w:rsidP="00DD64B3">
      <w:pPr>
        <w:pStyle w:val="B1"/>
      </w:pPr>
      <w:r>
        <w:t>7.</w:t>
      </w:r>
      <w:r>
        <w:tab/>
        <w:t>FFS Allow an LCH with an upgraded priority to be transmitted even if Bj is negative (if configured by the network), while the remaining time is less the configured threshold.</w:t>
      </w:r>
    </w:p>
    <w:p w14:paraId="209ED38E" w14:textId="77777777" w:rsidR="00144403" w:rsidRDefault="00144403" w:rsidP="00144403">
      <w:r>
        <w:t>Agreements on DSR enhancements:</w:t>
      </w:r>
    </w:p>
    <w:p w14:paraId="3FA9C3F3" w14:textId="77777777" w:rsidR="00BF55D5" w:rsidRDefault="00144403" w:rsidP="00BF55D5">
      <w:pPr>
        <w:pStyle w:val="B1"/>
      </w:pPr>
      <w:r>
        <w:t>1.</w:t>
      </w:r>
      <w:r>
        <w:tab/>
      </w:r>
      <w:r w:rsidR="00BF55D5">
        <w:t>1.</w:t>
      </w:r>
      <w:r w:rsidR="00BF55D5">
        <w:tab/>
        <w:t>One extension bit (e.g. by redefining the reserved R bit) can be used to indicate whether a further pair of remaining time and buffer size information is present for the associated LCG in the enhanced DSR MAC CE.</w:t>
      </w:r>
    </w:p>
    <w:p w14:paraId="6ECF1738" w14:textId="77777777" w:rsidR="00BF55D5" w:rsidRDefault="00BF55D5" w:rsidP="00BF55D5">
      <w:pPr>
        <w:pStyle w:val="B1"/>
      </w:pPr>
      <w:r>
        <w:t>2.</w:t>
      </w:r>
      <w:r>
        <w:tab/>
        <w:t>FFS New DSR MAC CE will (always) be used when at least one LCG is configured with multiple thresholds.</w:t>
      </w:r>
    </w:p>
    <w:p w14:paraId="19BAA64C" w14:textId="77777777" w:rsidR="00BF55D5" w:rsidRDefault="00BF55D5" w:rsidP="00BF55D5">
      <w:pPr>
        <w:pStyle w:val="B1"/>
      </w:pPr>
      <w:r>
        <w:t>3.</w:t>
      </w:r>
      <w:r>
        <w:tab/>
        <w:t>We do not support truncated DSR nor fallback to legacy DSR in case of limited PUSCH grant size.</w:t>
      </w:r>
    </w:p>
    <w:p w14:paraId="288A7B1E" w14:textId="77777777" w:rsidR="00BF55D5" w:rsidRDefault="00BF55D5" w:rsidP="00BF55D5">
      <w:pPr>
        <w:pStyle w:val="B1"/>
      </w:pPr>
      <w:r>
        <w:t>4.</w:t>
      </w:r>
      <w:r>
        <w:tab/>
        <w:t>Different LCGs may be configured with different number of reporting thresholds.</w:t>
      </w:r>
    </w:p>
    <w:p w14:paraId="63A1E8A4" w14:textId="77777777" w:rsidR="00BF55D5" w:rsidRDefault="00BF55D5" w:rsidP="00BF55D5">
      <w:pPr>
        <w:pStyle w:val="B1"/>
      </w:pPr>
      <w:r>
        <w:t>5.</w:t>
      </w:r>
      <w:r>
        <w:tab/>
        <w:t>If UE is configured to use R19 DSR, then any LCG with a triggering threshold shall be configured with at least one reporting threshold.</w:t>
      </w:r>
    </w:p>
    <w:p w14:paraId="5566C500" w14:textId="77777777" w:rsidR="00BF55D5" w:rsidRDefault="00BF55D5" w:rsidP="00BF55D5">
      <w:pPr>
        <w:pStyle w:val="B1"/>
      </w:pPr>
      <w:r>
        <w:t>6.</w:t>
      </w:r>
      <w:r>
        <w:tab/>
        <w:t>Triggering threshold is not used as a reporting threshold (but one of reporting thresholds can be configured to the same value as triggering threshold).</w:t>
      </w:r>
    </w:p>
    <w:p w14:paraId="39C701FD" w14:textId="77777777" w:rsidR="00BF55D5" w:rsidRDefault="00BF55D5" w:rsidP="00BF55D5">
      <w:pPr>
        <w:pStyle w:val="B1"/>
      </w:pPr>
      <w:r>
        <w:t>7.</w:t>
      </w:r>
      <w:r>
        <w:tab/>
        <w:t>Do not support a configuration of an LCG without any triggering threshold but with DSR reporting threshold(s).</w:t>
      </w:r>
    </w:p>
    <w:p w14:paraId="33ABA15B" w14:textId="77777777" w:rsidR="00144403" w:rsidRDefault="00144403" w:rsidP="00144403">
      <w:r>
        <w:t>Agreements on RLC timely retransmissions:</w:t>
      </w:r>
    </w:p>
    <w:p w14:paraId="597F02B3" w14:textId="40760A7B" w:rsidR="000C5C58" w:rsidRDefault="00144403" w:rsidP="000C5C58">
      <w:pPr>
        <w:pStyle w:val="B1"/>
      </w:pPr>
      <w:r>
        <w:t>1.</w:t>
      </w:r>
      <w:r>
        <w:tab/>
      </w:r>
      <w:r w:rsidR="000C5C58">
        <w:t>Autonomous retransmission and/or polling should be triggered when the remaining time of an RLC SDU falls below a specified threshold. FFS if remaining time is determined based on discardTimer at PDCP or new timer at RLC</w:t>
      </w:r>
    </w:p>
    <w:p w14:paraId="789775C6" w14:textId="77777777" w:rsidR="000C5C58" w:rsidRDefault="000C5C58" w:rsidP="000C5C58">
      <w:pPr>
        <w:pStyle w:val="B1"/>
      </w:pPr>
      <w:r>
        <w:t>2.</w:t>
      </w:r>
      <w:r>
        <w:tab/>
        <w:t xml:space="preserve">Only a single autonomous retransmission will be triggered per RLC SDU. </w:t>
      </w:r>
    </w:p>
    <w:p w14:paraId="658E2A95" w14:textId="77777777" w:rsidR="000C5C58" w:rsidRDefault="000C5C58" w:rsidP="000C5C58">
      <w:pPr>
        <w:pStyle w:val="B1"/>
      </w:pPr>
      <w:r>
        <w:t>3.</w:t>
      </w:r>
      <w:r>
        <w:tab/>
        <w:t>There is no dynamic activation/deactivation of the autonomous retransmission mechanism.</w:t>
      </w:r>
    </w:p>
    <w:p w14:paraId="1732D662" w14:textId="1A048780" w:rsidR="00F562E6" w:rsidRDefault="000C5C58" w:rsidP="000C5C58">
      <w:pPr>
        <w:pStyle w:val="B1"/>
      </w:pPr>
      <w:r>
        <w:t>4.</w:t>
      </w:r>
      <w:r>
        <w:tab/>
        <w:t>We have separate thresholds for autonomous reTx and for polling</w:t>
      </w:r>
    </w:p>
    <w:p w14:paraId="160AACA7" w14:textId="77777777" w:rsidR="00144403" w:rsidRDefault="00144403" w:rsidP="00144403">
      <w:r>
        <w:t>Agreements on avoiding unnecessary retransmissions:</w:t>
      </w:r>
    </w:p>
    <w:p w14:paraId="6A5473F0" w14:textId="597FE67A" w:rsidR="000C1257" w:rsidRDefault="000C1257" w:rsidP="000C1257">
      <w:pPr>
        <w:pStyle w:val="B1"/>
      </w:pPr>
      <w:r>
        <w:t>5.</w:t>
      </w:r>
      <w:r>
        <w:tab/>
        <w:t>When the TX RLC entity receives a discard indication of the SDU from PDCP, the TX RLC entity considers the SDU as an outdated SDU. The TX RLC entity does not perform any transmission and retransmission of such SDU/SDU segment.</w:t>
      </w:r>
    </w:p>
    <w:p w14:paraId="44F0C0CA" w14:textId="77777777" w:rsidR="000C1257" w:rsidRDefault="000C1257" w:rsidP="000C1257">
      <w:pPr>
        <w:pStyle w:val="B1"/>
      </w:pPr>
      <w:r>
        <w:t>6.</w:t>
      </w:r>
      <w:r>
        <w:tab/>
        <w:t>A new RLC timer at the TX is not introduced to determine outdated RLC SDUs.</w:t>
      </w:r>
    </w:p>
    <w:p w14:paraId="6320CFDC" w14:textId="77777777" w:rsidR="000C1257" w:rsidRDefault="000C1257" w:rsidP="000C1257">
      <w:pPr>
        <w:pStyle w:val="B1"/>
      </w:pPr>
      <w:r>
        <w:t>7.</w:t>
      </w:r>
      <w:r>
        <w:tab/>
        <w:t>The new RLC timer at the RX is per RLC entity</w:t>
      </w:r>
    </w:p>
    <w:p w14:paraId="7CD319E3" w14:textId="77777777" w:rsidR="000C1257" w:rsidRDefault="000C1257" w:rsidP="000C1257">
      <w:pPr>
        <w:pStyle w:val="B1"/>
      </w:pPr>
      <w:r>
        <w:t>8.</w:t>
      </w:r>
      <w:r>
        <w:tab/>
        <w:t>The duration of the new RLC timer is not lower than that of t-reassembly</w:t>
      </w:r>
    </w:p>
    <w:p w14:paraId="675501A6" w14:textId="49951A0B" w:rsidR="000C1257" w:rsidRDefault="000C1257" w:rsidP="000C1257">
      <w:pPr>
        <w:pStyle w:val="B1"/>
      </w:pPr>
      <w:r>
        <w:t>9.</w:t>
      </w:r>
      <w:r>
        <w:tab/>
        <w:t>Proposals 4 and 6 from R2-2500380 and P3 and 4 from R2-2500401 will be discussed together with RLC CR review</w:t>
      </w:r>
    </w:p>
    <w:p w14:paraId="77DAD0D4" w14:textId="77777777" w:rsidR="00144403" w:rsidRDefault="00144403" w:rsidP="00144403">
      <w:r>
        <w:t>Agreements on XR rate control</w:t>
      </w:r>
    </w:p>
    <w:p w14:paraId="31838CF8" w14:textId="73C46A8B" w:rsidR="0015505C" w:rsidRDefault="00144403" w:rsidP="0015505C">
      <w:pPr>
        <w:pStyle w:val="B1"/>
      </w:pPr>
      <w:r>
        <w:t>1.</w:t>
      </w:r>
      <w:r>
        <w:tab/>
      </w:r>
      <w:r w:rsidR="0015505C">
        <w:t>RAN2 assumes for XR rate control, the gNB receives QoS flow information from the CN, specifying which QoS flows are subject to uplink rate control (i.e., Option 2). Send an LS to RAN3 and SA2.</w:t>
      </w:r>
    </w:p>
    <w:p w14:paraId="1EC3D406" w14:textId="77777777" w:rsidR="0015505C" w:rsidRDefault="0015505C" w:rsidP="0015505C">
      <w:pPr>
        <w:pStyle w:val="B1"/>
      </w:pPr>
      <w:r>
        <w:t>We may revisit UAI option based on SA2/RAN3 reply</w:t>
      </w:r>
    </w:p>
    <w:p w14:paraId="59A99A0F" w14:textId="77777777" w:rsidR="0015505C" w:rsidRDefault="0015505C" w:rsidP="0015505C">
      <w:pPr>
        <w:pStyle w:val="B1"/>
      </w:pPr>
      <w:r>
        <w:t>2.</w:t>
      </w:r>
      <w:r>
        <w:tab/>
        <w:t>Specify a new table for XR rate control. FFS distribution (exponential, linear), codepoints etc.</w:t>
      </w:r>
    </w:p>
    <w:p w14:paraId="5A880DE9" w14:textId="77777777" w:rsidR="0015505C" w:rsidRDefault="0015505C" w:rsidP="0015505C">
      <w:pPr>
        <w:pStyle w:val="B1"/>
      </w:pPr>
      <w:r>
        <w:t>3.</w:t>
      </w:r>
      <w:r>
        <w:tab/>
        <w:t>We will try to design a table first and check whether it is possible to meet the required range/granularity. Afterwards, we can check whether multipliers are needed</w:t>
      </w:r>
    </w:p>
    <w:p w14:paraId="308A8308" w14:textId="77777777" w:rsidR="0015505C" w:rsidRDefault="0015505C" w:rsidP="0015505C">
      <w:pPr>
        <w:pStyle w:val="B1"/>
      </w:pPr>
      <w:r>
        <w:t>4.</w:t>
      </w:r>
      <w:r>
        <w:tab/>
        <w:t>Working assumption:</w:t>
      </w:r>
    </w:p>
    <w:p w14:paraId="4CD18626" w14:textId="77777777" w:rsidR="0015505C" w:rsidRDefault="0015505C" w:rsidP="0015505C">
      <w:pPr>
        <w:pStyle w:val="B2"/>
      </w:pPr>
      <w:r>
        <w:lastRenderedPageBreak/>
        <w:t>a.</w:t>
      </w:r>
      <w:r>
        <w:tab/>
        <w:t>Support rate query MAC CE with the target to use same design that we will agree for rate indication MAC CE.</w:t>
      </w:r>
    </w:p>
    <w:p w14:paraId="1D143B25" w14:textId="77777777" w:rsidR="0015505C" w:rsidRDefault="0015505C" w:rsidP="0015505C">
      <w:pPr>
        <w:pStyle w:val="B2"/>
      </w:pPr>
      <w:r>
        <w:t>b.</w:t>
      </w:r>
      <w:r>
        <w:tab/>
        <w:t>The rate query MAC CE is configurable by the network, i.e. the network may turn it off completely (same as legacy).</w:t>
      </w:r>
    </w:p>
    <w:p w14:paraId="576C3225" w14:textId="6F33C95F" w:rsidR="0015505C" w:rsidRDefault="0015505C" w:rsidP="0015505C">
      <w:pPr>
        <w:pStyle w:val="B2"/>
      </w:pPr>
      <w:r>
        <w:t>Companies to check with their SA4 colleagues whether there are any issues with this</w:t>
      </w:r>
      <w:r w:rsidR="00654DC9">
        <w:t>.</w:t>
      </w:r>
    </w:p>
    <w:p w14:paraId="036065F2" w14:textId="4A855EF9" w:rsidR="00BE43DF" w:rsidRDefault="00687DEF" w:rsidP="00687DEF">
      <w:r>
        <w:t>In addition, the first version of the Stage 3 CRs were provided and will be reviewed in POST email discussions:</w:t>
      </w:r>
    </w:p>
    <w:p w14:paraId="56104078" w14:textId="45B45D1D" w:rsidR="004D1F46" w:rsidRPr="004D1F46" w:rsidRDefault="00A52BE3" w:rsidP="004D1F46">
      <w:pPr>
        <w:pStyle w:val="B1"/>
      </w:pPr>
      <w:r>
        <w:t>-</w:t>
      </w:r>
      <w:r>
        <w:tab/>
      </w:r>
      <w:r w:rsidR="004D1F46" w:rsidRPr="004D1F46">
        <w:t>38.321 in R2-2500090</w:t>
      </w:r>
      <w:r>
        <w:t>;</w:t>
      </w:r>
    </w:p>
    <w:p w14:paraId="48860DF1" w14:textId="42CA591B" w:rsidR="004D1F46" w:rsidRPr="004D1F46" w:rsidRDefault="00A52BE3" w:rsidP="004D1F46">
      <w:pPr>
        <w:pStyle w:val="B1"/>
      </w:pPr>
      <w:r>
        <w:t>-</w:t>
      </w:r>
      <w:r>
        <w:tab/>
      </w:r>
      <w:r w:rsidR="004D1F46" w:rsidRPr="004D1F46">
        <w:t>38.300 in R2-2500489</w:t>
      </w:r>
      <w:r>
        <w:t>;</w:t>
      </w:r>
    </w:p>
    <w:p w14:paraId="59D1A1ED" w14:textId="5A993670" w:rsidR="004D1F46" w:rsidRPr="004D1F46" w:rsidRDefault="00A52BE3" w:rsidP="004D1F46">
      <w:pPr>
        <w:pStyle w:val="B1"/>
      </w:pPr>
      <w:r>
        <w:t>-</w:t>
      </w:r>
      <w:r>
        <w:tab/>
      </w:r>
      <w:r w:rsidR="004D1F46" w:rsidRPr="004D1F46">
        <w:t>38.331 in R2-2501246</w:t>
      </w:r>
      <w:r>
        <w:t>;</w:t>
      </w:r>
    </w:p>
    <w:p w14:paraId="5A3DF6F5" w14:textId="0155FB60" w:rsidR="004D1F46" w:rsidRPr="004D1F46" w:rsidRDefault="00A52BE3" w:rsidP="004D1F46">
      <w:pPr>
        <w:pStyle w:val="B1"/>
      </w:pPr>
      <w:r>
        <w:t>-</w:t>
      </w:r>
      <w:r>
        <w:tab/>
      </w:r>
      <w:r w:rsidR="004D1F46" w:rsidRPr="004D1F46">
        <w:t>38.323 in R2-2501197</w:t>
      </w:r>
      <w:r>
        <w:t>;</w:t>
      </w:r>
    </w:p>
    <w:p w14:paraId="0C6D6578" w14:textId="5E0340D1" w:rsidR="00687DEF" w:rsidRPr="004D1F46" w:rsidRDefault="00A52BE3" w:rsidP="004D1F46">
      <w:pPr>
        <w:pStyle w:val="B1"/>
      </w:pPr>
      <w:r>
        <w:t>-</w:t>
      </w:r>
      <w:r>
        <w:tab/>
      </w:r>
      <w:r w:rsidR="004D1F46" w:rsidRPr="004D1F46">
        <w:t>38.322 in R2-2501205</w:t>
      </w:r>
      <w:r>
        <w:t>.</w:t>
      </w:r>
    </w:p>
    <w:p w14:paraId="7B260842" w14:textId="72D102FA" w:rsidR="002E663E" w:rsidRDefault="002E663E" w:rsidP="003F3B6E">
      <w:pPr>
        <w:pStyle w:val="Heading3"/>
      </w:pPr>
      <w:r w:rsidRPr="00E9436C">
        <w:t>2.2.1</w:t>
      </w:r>
      <w:r w:rsidRPr="00E9436C">
        <w:tab/>
      </w:r>
      <w:r>
        <w:t>Main Open Issues</w:t>
      </w:r>
    </w:p>
    <w:p w14:paraId="4DADE5EE" w14:textId="2B8AE98F" w:rsidR="002E663E" w:rsidRPr="002E663E" w:rsidRDefault="00654DC9" w:rsidP="002E663E">
      <w:r>
        <w:t>XR Rate Control</w:t>
      </w:r>
      <w:r w:rsidR="003F3B6E">
        <w:t>.</w:t>
      </w:r>
    </w:p>
    <w:p w14:paraId="4E9D4353" w14:textId="2C891A2D" w:rsidR="00A101BC" w:rsidRDefault="00A101BC" w:rsidP="00B14537">
      <w:pPr>
        <w:pStyle w:val="Heading2"/>
        <w:rPr>
          <w:lang w:eastAsia="ja-JP"/>
        </w:rPr>
      </w:pPr>
      <w:r>
        <w:rPr>
          <w:lang w:eastAsia="ja-JP"/>
        </w:rPr>
        <w:t>2.3</w:t>
      </w:r>
      <w:r>
        <w:rPr>
          <w:lang w:eastAsia="ja-JP"/>
        </w:rPr>
        <w:tab/>
      </w:r>
      <w:r w:rsidRPr="0003665A">
        <w:rPr>
          <w:rFonts w:hint="eastAsia"/>
          <w:lang w:eastAsia="ja-JP"/>
        </w:rPr>
        <w:t>RAN</w:t>
      </w:r>
      <w:r>
        <w:rPr>
          <w:lang w:eastAsia="ja-JP"/>
        </w:rPr>
        <w:t>3</w:t>
      </w:r>
    </w:p>
    <w:p w14:paraId="126DE01B" w14:textId="70E214DA" w:rsidR="00A27110" w:rsidRPr="009827CC" w:rsidRDefault="00A27110" w:rsidP="00A27110">
      <w:pPr>
        <w:pStyle w:val="Heading4"/>
      </w:pPr>
      <w:r w:rsidRPr="009827CC">
        <w:t>2.</w:t>
      </w:r>
      <w:r>
        <w:t>3</w:t>
      </w:r>
      <w:r w:rsidRPr="009827CC">
        <w:t>.</w:t>
      </w:r>
      <w:r>
        <w:t>1</w:t>
      </w:r>
      <w:r w:rsidRPr="009827CC">
        <w:tab/>
      </w:r>
      <w:r>
        <w:t>Discussions and Agreements</w:t>
      </w:r>
    </w:p>
    <w:p w14:paraId="0919BC2A" w14:textId="56553930" w:rsidR="0030662F" w:rsidRPr="0069610E" w:rsidRDefault="0069610E" w:rsidP="005E12ED">
      <w:pPr>
        <w:pStyle w:val="Heading4"/>
      </w:pPr>
      <w:r>
        <w:t>2.3.1.1</w:t>
      </w:r>
      <w:r>
        <w:tab/>
      </w:r>
      <w:r w:rsidR="0030662F" w:rsidRPr="0069610E">
        <w:t>RAN3#12</w:t>
      </w:r>
      <w:r w:rsidR="0030662F">
        <w:t>7</w:t>
      </w:r>
    </w:p>
    <w:p w14:paraId="10E15352" w14:textId="7A0C26A9" w:rsidR="009E4EBF" w:rsidRDefault="0030662F" w:rsidP="0030662F">
      <w:pPr>
        <w:rPr>
          <w:lang w:val="en-US"/>
        </w:rPr>
      </w:pPr>
      <w:r w:rsidRPr="0069610E">
        <w:rPr>
          <w:lang w:val="en-US"/>
        </w:rPr>
        <w:t xml:space="preserve">RAN3 discussed the </w:t>
      </w:r>
      <w:r w:rsidR="009E4EBF">
        <w:rPr>
          <w:lang w:val="en-US"/>
        </w:rPr>
        <w:t>RAN2</w:t>
      </w:r>
      <w:r w:rsidRPr="0069610E">
        <w:rPr>
          <w:lang w:val="en-US"/>
        </w:rPr>
        <w:t xml:space="preserve"> LS on </w:t>
      </w:r>
      <w:r w:rsidR="009E4EBF" w:rsidRPr="009E4EBF">
        <w:rPr>
          <w:lang w:val="en-US"/>
        </w:rPr>
        <w:t>UL bit rate control</w:t>
      </w:r>
      <w:r w:rsidR="009E4EBF">
        <w:rPr>
          <w:lang w:val="en-US"/>
        </w:rPr>
        <w:t xml:space="preserve">. </w:t>
      </w:r>
      <w:r w:rsidR="007D1703" w:rsidRPr="007D1703">
        <w:rPr>
          <w:lang w:val="en-US"/>
        </w:rPr>
        <w:t xml:space="preserve">RAN3 agreed both options have an impact on the F1 interface. RAN3 will further discuss whether gNB-DU can support per QoS flow data bit rate control when TU is available. </w:t>
      </w:r>
      <w:r w:rsidR="007D1703" w:rsidRPr="0069610E">
        <w:rPr>
          <w:lang w:val="en-US"/>
        </w:rPr>
        <w:t xml:space="preserve">Reply LS to </w:t>
      </w:r>
      <w:r w:rsidR="007D1703">
        <w:rPr>
          <w:lang w:val="en-US"/>
        </w:rPr>
        <w:t>RAN</w:t>
      </w:r>
      <w:r w:rsidR="007D1703" w:rsidRPr="0069610E">
        <w:rPr>
          <w:lang w:val="en-US"/>
        </w:rPr>
        <w:t xml:space="preserve">2 agreed in </w:t>
      </w:r>
      <w:hyperlink r:id="rId12" w:history="1">
        <w:r w:rsidR="007D1703" w:rsidRPr="0075676E">
          <w:rPr>
            <w:rStyle w:val="Hyperlink"/>
            <w:lang w:val="en-US"/>
          </w:rPr>
          <w:t>R3-2</w:t>
        </w:r>
        <w:r w:rsidR="007D1703">
          <w:rPr>
            <w:rStyle w:val="Hyperlink"/>
            <w:lang w:val="en-US"/>
          </w:rPr>
          <w:t>50805.</w:t>
        </w:r>
        <w:r w:rsidR="007D1703" w:rsidRPr="0075676E">
          <w:rPr>
            <w:rStyle w:val="Hyperlink"/>
            <w:lang w:val="en-US"/>
          </w:rPr>
          <w:t xml:space="preserve">  </w:t>
        </w:r>
      </w:hyperlink>
    </w:p>
    <w:p w14:paraId="7BFA9E03" w14:textId="1F8E922B" w:rsidR="00F303A7" w:rsidRDefault="0030662F" w:rsidP="0030662F">
      <w:pPr>
        <w:rPr>
          <w:lang w:val="en-US"/>
        </w:rPr>
      </w:pPr>
      <w:r w:rsidRPr="0069610E">
        <w:rPr>
          <w:lang w:val="en-US"/>
        </w:rPr>
        <w:t xml:space="preserve">RAN3 discussed the </w:t>
      </w:r>
      <w:r w:rsidR="007D1703">
        <w:rPr>
          <w:lang w:val="en-US"/>
        </w:rPr>
        <w:t>SA</w:t>
      </w:r>
      <w:r w:rsidRPr="0069610E">
        <w:rPr>
          <w:lang w:val="en-US"/>
        </w:rPr>
        <w:t xml:space="preserve">2 LS on </w:t>
      </w:r>
      <w:r w:rsidR="007D1703">
        <w:rPr>
          <w:lang w:val="en-US"/>
        </w:rPr>
        <w:t xml:space="preserve">available data rate report. </w:t>
      </w:r>
      <w:r w:rsidR="00F303A7" w:rsidRPr="00F303A7">
        <w:rPr>
          <w:lang w:val="en-US"/>
        </w:rPr>
        <w:t>RAN3 agrees that the available data rate reported to CN refers to the data rate that gNB is currently able to provide for a QoS Flow with GFBR, and it is up to gNB's implementation to derive the value of available data rate. RAN3 would like to clarify that the available data rate is not able to directly reflect the gNB resources properly, as there are some other factors (e.g., the channel status) besides the resource conditions that may impact the available data rate.</w:t>
      </w:r>
      <w:r w:rsidR="00F303A7">
        <w:rPr>
          <w:lang w:val="en-US"/>
        </w:rPr>
        <w:t xml:space="preserve"> </w:t>
      </w:r>
      <w:r w:rsidR="00F303A7" w:rsidRPr="00F303A7">
        <w:rPr>
          <w:lang w:val="en-US"/>
        </w:rPr>
        <w:t>Regarding whether the available data rate reporting can be used together with the Alternative QoS Profiles mechanism, RAN3’s understanding is that this should be up to CN configuration. RAN3 assumes that the SMF will not request Alternative QoS Profiles together with available data rate reporting for one QoS flow.</w:t>
      </w:r>
      <w:r w:rsidR="00F303A7">
        <w:rPr>
          <w:lang w:val="en-US"/>
        </w:rPr>
        <w:t xml:space="preserve"> </w:t>
      </w:r>
      <w:r w:rsidR="00F303A7" w:rsidRPr="0069610E">
        <w:rPr>
          <w:lang w:val="en-US"/>
        </w:rPr>
        <w:t xml:space="preserve">Reply LS to </w:t>
      </w:r>
      <w:r w:rsidR="00D0737A">
        <w:rPr>
          <w:lang w:val="en-US"/>
        </w:rPr>
        <w:t>SA</w:t>
      </w:r>
      <w:r w:rsidR="00F303A7" w:rsidRPr="0069610E">
        <w:rPr>
          <w:lang w:val="en-US"/>
        </w:rPr>
        <w:t xml:space="preserve">2 agreed in </w:t>
      </w:r>
      <w:hyperlink r:id="rId13" w:history="1">
        <w:r w:rsidR="00F303A7" w:rsidRPr="0075676E">
          <w:rPr>
            <w:rStyle w:val="Hyperlink"/>
            <w:lang w:val="en-US"/>
          </w:rPr>
          <w:t>R3-2</w:t>
        </w:r>
        <w:r w:rsidR="00F303A7">
          <w:rPr>
            <w:rStyle w:val="Hyperlink"/>
            <w:lang w:val="en-US"/>
          </w:rPr>
          <w:t>50806.</w:t>
        </w:r>
        <w:r w:rsidR="00F303A7" w:rsidRPr="0075676E">
          <w:rPr>
            <w:rStyle w:val="Hyperlink"/>
            <w:lang w:val="en-US"/>
          </w:rPr>
          <w:t xml:space="preserve">  </w:t>
        </w:r>
      </w:hyperlink>
    </w:p>
    <w:p w14:paraId="25DB0649" w14:textId="358F2DEE" w:rsidR="00A27110" w:rsidRPr="009827CC" w:rsidRDefault="00A27110" w:rsidP="00A27110">
      <w:pPr>
        <w:pStyle w:val="Heading4"/>
      </w:pPr>
      <w:r w:rsidRPr="009827CC">
        <w:t>2.</w:t>
      </w:r>
      <w:r>
        <w:t>3</w:t>
      </w:r>
      <w:r w:rsidRPr="009827CC">
        <w:t>.</w:t>
      </w:r>
      <w:r>
        <w:t>2</w:t>
      </w:r>
      <w:r w:rsidRPr="009827CC">
        <w:tab/>
      </w:r>
      <w:r>
        <w:t xml:space="preserve">Main </w:t>
      </w:r>
      <w:r w:rsidRPr="009827CC">
        <w:t>Open issues</w:t>
      </w:r>
    </w:p>
    <w:p w14:paraId="5E8CDE0F" w14:textId="5870CC2A" w:rsidR="00A27110" w:rsidRDefault="00FA0B8A" w:rsidP="00A27110">
      <w:pPr>
        <w:rPr>
          <w:lang w:val="en-US"/>
        </w:rPr>
      </w:pPr>
      <w:r>
        <w:rPr>
          <w:lang w:val="en-US"/>
        </w:rPr>
        <w:t xml:space="preserve">The Stage-2/3 TP to support the SA2 decision </w:t>
      </w:r>
      <w:r w:rsidR="00542C02">
        <w:rPr>
          <w:lang w:val="en-US"/>
        </w:rPr>
        <w:t xml:space="preserve">on MMSID, </w:t>
      </w:r>
      <w:r w:rsidR="00542C02" w:rsidRPr="0069610E">
        <w:rPr>
          <w:lang w:val="en-US"/>
        </w:rPr>
        <w:t>PDU Set Information Marking Support</w:t>
      </w:r>
      <w:r w:rsidR="00542C02">
        <w:rPr>
          <w:lang w:val="en-US"/>
        </w:rPr>
        <w:t>, etc</w:t>
      </w:r>
      <w:r w:rsidR="00FE32D0">
        <w:rPr>
          <w:lang w:val="en-US"/>
        </w:rPr>
        <w:t>.,</w:t>
      </w:r>
      <w:r w:rsidR="00542C02" w:rsidRPr="0069610E">
        <w:rPr>
          <w:lang w:val="en-US"/>
        </w:rPr>
        <w:t xml:space="preserve"> </w:t>
      </w:r>
      <w:r>
        <w:rPr>
          <w:lang w:val="en-US"/>
        </w:rPr>
        <w:t xml:space="preserve">were not discussed yet. </w:t>
      </w:r>
    </w:p>
    <w:p w14:paraId="1EF5E5EA" w14:textId="703A9DDD" w:rsidR="00B14537" w:rsidRDefault="00B14537" w:rsidP="00B14537">
      <w:pPr>
        <w:pStyle w:val="Heading2"/>
        <w:rPr>
          <w:lang w:eastAsia="ja-JP"/>
        </w:rPr>
      </w:pPr>
      <w:r>
        <w:rPr>
          <w:lang w:eastAsia="ja-JP"/>
        </w:rPr>
        <w:t>2.</w:t>
      </w:r>
      <w:r w:rsidR="00A101BC">
        <w:rPr>
          <w:lang w:eastAsia="ja-JP"/>
        </w:rPr>
        <w:t>4</w:t>
      </w:r>
      <w:r>
        <w:rPr>
          <w:lang w:eastAsia="ja-JP"/>
        </w:rPr>
        <w:tab/>
      </w:r>
      <w:r>
        <w:rPr>
          <w:rFonts w:hint="eastAsia"/>
          <w:lang w:eastAsia="ja-JP"/>
        </w:rPr>
        <w:t>RAN</w:t>
      </w:r>
      <w:r w:rsidR="00373187">
        <w:rPr>
          <w:lang w:eastAsia="ja-JP"/>
        </w:rPr>
        <w:t>4</w:t>
      </w:r>
    </w:p>
    <w:p w14:paraId="251A7037" w14:textId="026F961C" w:rsidR="00A27110" w:rsidRPr="009827CC" w:rsidRDefault="00A27110" w:rsidP="00A27110">
      <w:pPr>
        <w:pStyle w:val="Heading4"/>
      </w:pPr>
      <w:r w:rsidRPr="009827CC">
        <w:t>2.</w:t>
      </w:r>
      <w:r>
        <w:t>4</w:t>
      </w:r>
      <w:r w:rsidRPr="009827CC">
        <w:t>.</w:t>
      </w:r>
      <w:r>
        <w:t>1</w:t>
      </w:r>
      <w:r w:rsidRPr="009827CC">
        <w:tab/>
      </w:r>
      <w:r>
        <w:t>Discussions and Agreements</w:t>
      </w:r>
    </w:p>
    <w:p w14:paraId="5F53F02C" w14:textId="764A4430" w:rsidR="003949D3" w:rsidRDefault="003949D3" w:rsidP="003949D3">
      <w:pPr>
        <w:pStyle w:val="Heading4"/>
      </w:pPr>
      <w:r>
        <w:t>2.4.1.</w:t>
      </w:r>
      <w:r w:rsidR="002E1FAE">
        <w:t>2</w:t>
      </w:r>
      <w:r>
        <w:tab/>
      </w:r>
      <w:r w:rsidRPr="00E9436C">
        <w:t>RAN</w:t>
      </w:r>
      <w:r>
        <w:t>4#11</w:t>
      </w:r>
      <w:r w:rsidR="00713ED9">
        <w:t>4</w:t>
      </w:r>
    </w:p>
    <w:p w14:paraId="0EED979C" w14:textId="512EE017" w:rsidR="00713ED9" w:rsidRDefault="008D667C" w:rsidP="00DF7E3C">
      <w:pPr>
        <w:rPr>
          <w:lang w:val="en-US"/>
        </w:rPr>
      </w:pPr>
      <w:r>
        <w:t xml:space="preserve">Way forward </w:t>
      </w:r>
      <w:r w:rsidRPr="00D22B08">
        <w:t>on RRM requirements for XR_Ph3</w:t>
      </w:r>
      <w:r>
        <w:t xml:space="preserve"> agreed in </w:t>
      </w:r>
      <w:r w:rsidR="00D530F9">
        <w:rPr>
          <w:lang w:val="en-US"/>
        </w:rPr>
        <w:t>(R4-</w:t>
      </w:r>
      <w:r w:rsidR="00093D75">
        <w:rPr>
          <w:lang w:val="en-US"/>
        </w:rPr>
        <w:t>2502700)</w:t>
      </w:r>
      <w:r w:rsidR="00D530F9">
        <w:rPr>
          <w:lang w:val="en-US"/>
        </w:rPr>
        <w:t>:</w:t>
      </w:r>
    </w:p>
    <w:p w14:paraId="71E29957" w14:textId="224898C3" w:rsidR="008D667C" w:rsidRPr="00B6759F" w:rsidRDefault="008D667C" w:rsidP="00DF7E3C">
      <w:pPr>
        <w:rPr>
          <w:lang w:val="en-US"/>
        </w:rPr>
      </w:pPr>
      <w:r w:rsidRPr="00B6759F">
        <w:rPr>
          <w:lang w:val="en-US"/>
        </w:rPr>
        <w:t xml:space="preserve">For </w:t>
      </w:r>
      <w:r w:rsidR="002164A3" w:rsidRPr="00B6759F">
        <w:rPr>
          <w:lang w:val="en-US"/>
        </w:rPr>
        <w:t>deployment scenarios:</w:t>
      </w:r>
    </w:p>
    <w:p w14:paraId="1DF4C4B4" w14:textId="7D3764C6" w:rsidR="002164A3" w:rsidRPr="00B6759F" w:rsidRDefault="00173DCF" w:rsidP="00173DCF">
      <w:pPr>
        <w:pStyle w:val="B1"/>
      </w:pPr>
      <w:r>
        <w:t>-</w:t>
      </w:r>
      <w:r>
        <w:tab/>
      </w:r>
      <w:r w:rsidR="002164A3" w:rsidRPr="00B6759F">
        <w:t>Deprioritize FR2-2 for enabling transmission/reception in gaps/restrictions that are caused by RRM measurements</w:t>
      </w:r>
    </w:p>
    <w:p w14:paraId="7FB7572A" w14:textId="6DCCB1B5" w:rsidR="002164A3" w:rsidRPr="00B6759F" w:rsidRDefault="00A07A44" w:rsidP="00B6759F">
      <w:pPr>
        <w:spacing w:before="120" w:after="120"/>
        <w:rPr>
          <w:lang w:val="en-US"/>
        </w:rPr>
      </w:pPr>
      <w:r w:rsidRPr="00B6759F">
        <w:rPr>
          <w:lang w:val="en-US"/>
        </w:rPr>
        <w:t xml:space="preserve">For L3 measurements without gaps with scheduling restrictions and L1 measurements with scheduling restrictions: </w:t>
      </w:r>
    </w:p>
    <w:p w14:paraId="4BE0EF34" w14:textId="6DB9171D" w:rsidR="00A07A44" w:rsidRPr="00B6759F" w:rsidRDefault="00173DCF" w:rsidP="00173DCF">
      <w:pPr>
        <w:pStyle w:val="B1"/>
      </w:pPr>
      <w:r>
        <w:t>-</w:t>
      </w:r>
      <w:r>
        <w:tab/>
      </w:r>
      <w:r w:rsidR="00A07A44" w:rsidRPr="00B6759F">
        <w:t>During the skipped measurement gap occasion, the UE is not required to perform measurements (i.e. L3 measurements and L1 measurements), and the UE shall not cause scheduling restrictions.</w:t>
      </w:r>
    </w:p>
    <w:p w14:paraId="0F456B25" w14:textId="75AF4F9D" w:rsidR="00A07A44" w:rsidRPr="00B6759F" w:rsidRDefault="00173DCF" w:rsidP="00173DCF">
      <w:pPr>
        <w:pStyle w:val="B1"/>
      </w:pPr>
      <w:r>
        <w:lastRenderedPageBreak/>
        <w:t>-</w:t>
      </w:r>
      <w:r>
        <w:tab/>
      </w:r>
      <w:r w:rsidR="00A07A44" w:rsidRPr="00B6759F">
        <w:t xml:space="preserve">Outside a gap occasion, skipping of L3 Measurements without gaps with scheduling restrictions is not supported. </w:t>
      </w:r>
    </w:p>
    <w:p w14:paraId="752C2854" w14:textId="29CCF75B" w:rsidR="00A07A44" w:rsidRPr="00B6759F" w:rsidRDefault="00173DCF" w:rsidP="00173DCF">
      <w:pPr>
        <w:pStyle w:val="B1"/>
      </w:pPr>
      <w:r>
        <w:t>-</w:t>
      </w:r>
      <w:r>
        <w:tab/>
      </w:r>
      <w:r w:rsidR="00A07A44" w:rsidRPr="00B6759F">
        <w:t>Outside a gap occasion, skipping of L1 Measurements with scheduling restrictions is not supported.</w:t>
      </w:r>
    </w:p>
    <w:p w14:paraId="243CE7BB" w14:textId="4E67EB23" w:rsidR="00A07A44" w:rsidRPr="00B6759F" w:rsidRDefault="00A07A44" w:rsidP="00A07A44">
      <w:pPr>
        <w:rPr>
          <w:lang w:val="en-US"/>
        </w:rPr>
      </w:pPr>
      <w:r w:rsidRPr="00B6759F">
        <w:rPr>
          <w:lang w:val="en-US"/>
        </w:rPr>
        <w:t xml:space="preserve">Regarding </w:t>
      </w:r>
      <w:r w:rsidR="00C21D00" w:rsidRPr="00B6759F">
        <w:rPr>
          <w:lang w:val="en-US"/>
        </w:rPr>
        <w:t>the impact of XR skipping on RRM requirements, the following principle for measurement delay calculation is agreed:</w:t>
      </w:r>
    </w:p>
    <w:p w14:paraId="18B83980" w14:textId="4AD74B0E" w:rsidR="0032002F" w:rsidRPr="00B6759F" w:rsidRDefault="00173DCF" w:rsidP="00173DCF">
      <w:pPr>
        <w:pStyle w:val="B1"/>
        <w:rPr>
          <w:lang w:eastAsia="zh-CN"/>
        </w:rPr>
      </w:pPr>
      <w:r>
        <w:rPr>
          <w:lang w:eastAsia="zh-CN"/>
        </w:rPr>
        <w:t>-</w:t>
      </w:r>
      <w:r>
        <w:rPr>
          <w:lang w:eastAsia="zh-CN"/>
        </w:rPr>
        <w:tab/>
      </w:r>
      <w:r w:rsidR="0032002F" w:rsidRPr="00B6759F">
        <w:rPr>
          <w:lang w:eastAsia="zh-CN"/>
        </w:rPr>
        <w:t>Follow NR-U-like approach for designing the formulas for measurement delay extension.</w:t>
      </w:r>
    </w:p>
    <w:p w14:paraId="40F60ABF" w14:textId="01A12143" w:rsidR="00C21D00" w:rsidRPr="00B6759F" w:rsidRDefault="0032002F" w:rsidP="0032002F">
      <w:r w:rsidRPr="00B6759F">
        <w:t xml:space="preserve">Regarding </w:t>
      </w:r>
      <w:r w:rsidR="008A5B7B" w:rsidRPr="00B6759F">
        <w:t>UE assistance information, the following is agreed:</w:t>
      </w:r>
    </w:p>
    <w:p w14:paraId="3826CEE2" w14:textId="4C2E35F7" w:rsidR="008A5B7B" w:rsidRPr="00B6759F" w:rsidRDefault="00173DCF" w:rsidP="00173DCF">
      <w:pPr>
        <w:pStyle w:val="B1"/>
      </w:pPr>
      <w:r>
        <w:t>-</w:t>
      </w:r>
      <w:r>
        <w:tab/>
      </w:r>
      <w:r w:rsidR="008A5B7B" w:rsidRPr="00B6759F">
        <w:t>Agree to define UAI based on the following assumptions, and further discuss the content of UAI</w:t>
      </w:r>
    </w:p>
    <w:p w14:paraId="43DB8BEB" w14:textId="7C3E5A1F" w:rsidR="008A5B7B" w:rsidRPr="00B6759F" w:rsidRDefault="00173DCF" w:rsidP="00173DCF">
      <w:pPr>
        <w:pStyle w:val="B2"/>
      </w:pPr>
      <w:r>
        <w:t>-</w:t>
      </w:r>
      <w:r>
        <w:tab/>
      </w:r>
      <w:r w:rsidR="008A5B7B" w:rsidRPr="00B6759F">
        <w:t>RAN4 will not specify any explicit or implicit requirement or expectation on gNB behaviour in response to any XR UAI (from RAN4 perspective)</w:t>
      </w:r>
    </w:p>
    <w:p w14:paraId="58938BB7" w14:textId="312CB76F" w:rsidR="008A5B7B" w:rsidRPr="00B6759F" w:rsidRDefault="00173DCF" w:rsidP="00173DCF">
      <w:pPr>
        <w:pStyle w:val="B2"/>
      </w:pPr>
      <w:r>
        <w:t>-</w:t>
      </w:r>
      <w:r>
        <w:tab/>
      </w:r>
      <w:r w:rsidR="008A5B7B" w:rsidRPr="00B6759F">
        <w:t>Not define UE behaviour and the corresponding requirements based on UAI</w:t>
      </w:r>
    </w:p>
    <w:p w14:paraId="2BC4B37A" w14:textId="19BB1B8E" w:rsidR="008A5B7B" w:rsidRPr="00B6759F" w:rsidRDefault="00173DCF" w:rsidP="00173DCF">
      <w:pPr>
        <w:pStyle w:val="B2"/>
      </w:pPr>
      <w:r>
        <w:t>-</w:t>
      </w:r>
      <w:r>
        <w:tab/>
      </w:r>
      <w:r w:rsidR="008A5B7B" w:rsidRPr="00B6759F">
        <w:t>Supporting of UAI is optional for UE with optional UE capability.</w:t>
      </w:r>
    </w:p>
    <w:p w14:paraId="1A99DB4A" w14:textId="3329364D" w:rsidR="0032002F" w:rsidRPr="0032002F" w:rsidRDefault="00845924" w:rsidP="0032002F">
      <w:r>
        <w:t>Work split</w:t>
      </w:r>
      <w:r w:rsidR="006E0B67">
        <w:t xml:space="preserve"> is agreed in </w:t>
      </w:r>
      <w:r>
        <w:rPr>
          <w:lang w:val="en-US"/>
        </w:rPr>
        <w:t xml:space="preserve">R4-2502700 and </w:t>
      </w:r>
      <w:r w:rsidR="00FB02CB">
        <w:rPr>
          <w:lang w:val="en-US"/>
        </w:rPr>
        <w:t xml:space="preserve">the first </w:t>
      </w:r>
      <w:r>
        <w:rPr>
          <w:lang w:val="en-US"/>
        </w:rPr>
        <w:t xml:space="preserve">CRs are expected </w:t>
      </w:r>
      <w:r w:rsidR="00FB02CB">
        <w:rPr>
          <w:lang w:val="en-US"/>
        </w:rPr>
        <w:t xml:space="preserve">in RAN4#114bis. </w:t>
      </w:r>
    </w:p>
    <w:p w14:paraId="4689D94D" w14:textId="24B36ABC" w:rsidR="00A27110" w:rsidRPr="009827CC" w:rsidRDefault="00A27110" w:rsidP="00A27110">
      <w:pPr>
        <w:pStyle w:val="Heading4"/>
      </w:pPr>
      <w:r w:rsidRPr="009827CC">
        <w:t>2.</w:t>
      </w:r>
      <w:r>
        <w:t>4</w:t>
      </w:r>
      <w:r w:rsidRPr="009827CC">
        <w:t>.</w:t>
      </w:r>
      <w:r>
        <w:t>2</w:t>
      </w:r>
      <w:r w:rsidRPr="009827CC">
        <w:tab/>
      </w:r>
      <w:r>
        <w:t xml:space="preserve">Main </w:t>
      </w:r>
      <w:r w:rsidRPr="009827CC">
        <w:t>Open issues</w:t>
      </w:r>
    </w:p>
    <w:p w14:paraId="59D45309" w14:textId="205607D4" w:rsidR="004D22FE" w:rsidRPr="002B2DA3" w:rsidRDefault="009E54FD" w:rsidP="009E54FD">
      <w:pPr>
        <w:rPr>
          <w:lang w:eastAsia="ja-JP"/>
        </w:rPr>
      </w:pPr>
      <w:r w:rsidRPr="00C834AE">
        <w:t>The one RAN4-related objective (related to RRM measurements) remains open.</w:t>
      </w:r>
      <w:r>
        <w:t xml:space="preserve"> See agreed WF in </w:t>
      </w:r>
      <w:r w:rsidR="008B321A">
        <w:rPr>
          <w:lang w:val="en-US"/>
        </w:rPr>
        <w:t>R4-2502700</w:t>
      </w:r>
      <w:r>
        <w:rPr>
          <w:lang w:val="en-US"/>
        </w:rPr>
        <w:t>.</w:t>
      </w:r>
    </w:p>
    <w:sectPr w:rsidR="004D22FE" w:rsidRPr="002B2DA3" w:rsidSect="008B2D40">
      <w:headerReference w:type="even" r:id="rId14"/>
      <w:headerReference w:type="default" r:id="rId15"/>
      <w:footerReference w:type="even" r:id="rId16"/>
      <w:footerReference w:type="default" r:id="rId17"/>
      <w:headerReference w:type="first" r:id="rId18"/>
      <w:footerReference w:type="firs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95258" w14:textId="77777777" w:rsidR="00F3466C" w:rsidRDefault="00F3466C">
      <w:r>
        <w:separator/>
      </w:r>
    </w:p>
  </w:endnote>
  <w:endnote w:type="continuationSeparator" w:id="0">
    <w:p w14:paraId="5157E257" w14:textId="77777777" w:rsidR="00F3466C" w:rsidRDefault="00F3466C">
      <w:r>
        <w:continuationSeparator/>
      </w:r>
    </w:p>
  </w:endnote>
  <w:endnote w:type="continuationNotice" w:id="1">
    <w:p w14:paraId="2AAFBD77" w14:textId="77777777" w:rsidR="00F3466C" w:rsidRDefault="00F34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D01C" w14:textId="1B1418EE"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954712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A8CD" w14:textId="14D733B0"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B9A3E" w14:textId="77777777" w:rsidR="00F3466C" w:rsidRDefault="00F3466C">
      <w:r>
        <w:separator/>
      </w:r>
    </w:p>
  </w:footnote>
  <w:footnote w:type="continuationSeparator" w:id="0">
    <w:p w14:paraId="533AC6B3" w14:textId="77777777" w:rsidR="00F3466C" w:rsidRDefault="00F3466C">
      <w:r>
        <w:continuationSeparator/>
      </w:r>
    </w:p>
  </w:footnote>
  <w:footnote w:type="continuationNotice" w:id="1">
    <w:p w14:paraId="5378C810" w14:textId="77777777" w:rsidR="00F3466C" w:rsidRDefault="00F346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C149F" w14:textId="67824E7E"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A32BC" w14:textId="0AEE76D2"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E977" w14:textId="090794D6"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D0E3D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8475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40269E"/>
    <w:lvl w:ilvl="0">
      <w:start w:val="1"/>
      <w:numFmt w:val="decimal"/>
      <w:pStyle w:val="ListNumber3"/>
      <w:lvlText w:val="%1."/>
      <w:lvlJc w:val="left"/>
      <w:pPr>
        <w:tabs>
          <w:tab w:val="num" w:pos="926"/>
        </w:tabs>
        <w:ind w:left="926" w:hanging="360"/>
      </w:pPr>
    </w:lvl>
  </w:abstractNum>
  <w:abstractNum w:abstractNumId="3"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05CC22D4"/>
    <w:multiLevelType w:val="hybridMultilevel"/>
    <w:tmpl w:val="C7885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917AB4"/>
    <w:multiLevelType w:val="hybridMultilevel"/>
    <w:tmpl w:val="B3D69A78"/>
    <w:lvl w:ilvl="0" w:tplc="FFFFFFFF">
      <w:start w:val="4"/>
      <w:numFmt w:val="bullet"/>
      <w:lvlText w:val="-"/>
      <w:lvlJc w:val="left"/>
      <w:pPr>
        <w:ind w:left="1004" w:hanging="360"/>
      </w:pPr>
      <w:rPr>
        <w:rFonts w:ascii="Times New Roman" w:eastAsia="Times New Roman" w:hAnsi="Times New Roman" w:cs="Times New Roman" w:hint="default"/>
      </w:rPr>
    </w:lvl>
    <w:lvl w:ilvl="1" w:tplc="D56E6E7A">
      <w:start w:val="4"/>
      <w:numFmt w:val="bullet"/>
      <w:lvlText w:val="-"/>
      <w:lvlJc w:val="left"/>
      <w:pPr>
        <w:ind w:left="1724" w:hanging="360"/>
      </w:pPr>
      <w:rPr>
        <w:rFonts w:ascii="Times New Roman" w:eastAsia="Times New Roman" w:hAnsi="Times New Roman" w:cs="Times New Roman"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6"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0C3E9D"/>
    <w:multiLevelType w:val="multilevel"/>
    <w:tmpl w:val="3BE883EC"/>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472DC"/>
    <w:multiLevelType w:val="multilevel"/>
    <w:tmpl w:val="F77AADB0"/>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5C43A6A"/>
    <w:multiLevelType w:val="hybridMultilevel"/>
    <w:tmpl w:val="8B2A5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A03864"/>
    <w:multiLevelType w:val="multilevel"/>
    <w:tmpl w:val="4372FE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A4353A"/>
    <w:multiLevelType w:val="multilevel"/>
    <w:tmpl w:val="4A6C9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871A20"/>
    <w:multiLevelType w:val="multilevel"/>
    <w:tmpl w:val="EC063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436E00"/>
    <w:multiLevelType w:val="hybridMultilevel"/>
    <w:tmpl w:val="AF247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6F2585"/>
    <w:multiLevelType w:val="hybridMultilevel"/>
    <w:tmpl w:val="171E1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17D3575"/>
    <w:multiLevelType w:val="hybridMultilevel"/>
    <w:tmpl w:val="96AA6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B57467"/>
    <w:multiLevelType w:val="hybridMultilevel"/>
    <w:tmpl w:val="BA6C6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EA234E"/>
    <w:multiLevelType w:val="hybridMultilevel"/>
    <w:tmpl w:val="FA483A2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8554555E">
      <w:start w:val="150"/>
      <w:numFmt w:val="bullet"/>
      <w:lvlText w:val="-"/>
      <w:lvlJc w:val="left"/>
      <w:pPr>
        <w:ind w:left="3884" w:hanging="360"/>
      </w:pPr>
      <w:rPr>
        <w:rFonts w:ascii="Times" w:eastAsia="Batang" w:hAnsi="Times" w:cs="Times"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9CF6F93"/>
    <w:multiLevelType w:val="hybridMultilevel"/>
    <w:tmpl w:val="54F6E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B0E03"/>
    <w:multiLevelType w:val="hybridMultilevel"/>
    <w:tmpl w:val="F19A5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C9D21960"/>
    <w:styleLink w:val="CurrentList1"/>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AC116C8"/>
    <w:multiLevelType w:val="hybridMultilevel"/>
    <w:tmpl w:val="54E67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17623B"/>
    <w:multiLevelType w:val="multilevel"/>
    <w:tmpl w:val="829055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1548FF"/>
    <w:multiLevelType w:val="multilevel"/>
    <w:tmpl w:val="2FF8A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7B079C"/>
    <w:multiLevelType w:val="multilevel"/>
    <w:tmpl w:val="4A3658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E21AE0"/>
    <w:multiLevelType w:val="hybridMultilevel"/>
    <w:tmpl w:val="7A743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4E4729"/>
    <w:multiLevelType w:val="hybridMultilevel"/>
    <w:tmpl w:val="7BAC1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F42A07"/>
    <w:multiLevelType w:val="hybridMultilevel"/>
    <w:tmpl w:val="334AF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B62C6C"/>
    <w:multiLevelType w:val="multilevel"/>
    <w:tmpl w:val="B59EF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593B2E"/>
    <w:multiLevelType w:val="hybridMultilevel"/>
    <w:tmpl w:val="C9D21960"/>
    <w:styleLink w:val="CurrentList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62F06829"/>
    <w:multiLevelType w:val="hybridMultilevel"/>
    <w:tmpl w:val="99DE5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39000B"/>
    <w:multiLevelType w:val="hybridMultilevel"/>
    <w:tmpl w:val="96BC5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C00F86"/>
    <w:multiLevelType w:val="hybridMultilevel"/>
    <w:tmpl w:val="7598B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B03DB4"/>
    <w:multiLevelType w:val="multilevel"/>
    <w:tmpl w:val="AB320D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DF8754F"/>
    <w:multiLevelType w:val="hybridMultilevel"/>
    <w:tmpl w:val="C29EC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3173422">
    <w:abstractNumId w:val="38"/>
  </w:num>
  <w:num w:numId="2" w16cid:durableId="365107776">
    <w:abstractNumId w:val="21"/>
  </w:num>
  <w:num w:numId="3" w16cid:durableId="1535464696">
    <w:abstractNumId w:val="45"/>
  </w:num>
  <w:num w:numId="4" w16cid:durableId="1748767812">
    <w:abstractNumId w:val="36"/>
  </w:num>
  <w:num w:numId="5" w16cid:durableId="946544972">
    <w:abstractNumId w:val="9"/>
  </w:num>
  <w:num w:numId="6" w16cid:durableId="1486970081">
    <w:abstractNumId w:val="7"/>
  </w:num>
  <w:num w:numId="7" w16cid:durableId="2045594424">
    <w:abstractNumId w:val="2"/>
  </w:num>
  <w:num w:numId="8" w16cid:durableId="1539856200">
    <w:abstractNumId w:val="1"/>
  </w:num>
  <w:num w:numId="9" w16cid:durableId="571233378">
    <w:abstractNumId w:val="0"/>
  </w:num>
  <w:num w:numId="10" w16cid:durableId="2021464590">
    <w:abstractNumId w:val="22"/>
  </w:num>
  <w:num w:numId="11" w16cid:durableId="1022364276">
    <w:abstractNumId w:val="5"/>
  </w:num>
  <w:num w:numId="12" w16cid:durableId="1615869887">
    <w:abstractNumId w:val="34"/>
  </w:num>
  <w:num w:numId="13" w16cid:durableId="1093011009">
    <w:abstractNumId w:val="12"/>
  </w:num>
  <w:num w:numId="14" w16cid:durableId="1806583520">
    <w:abstractNumId w:val="25"/>
  </w:num>
  <w:num w:numId="15" w16cid:durableId="616642502">
    <w:abstractNumId w:val="30"/>
  </w:num>
  <w:num w:numId="16" w16cid:durableId="1396513279">
    <w:abstractNumId w:val="31"/>
  </w:num>
  <w:num w:numId="17" w16cid:durableId="97524752">
    <w:abstractNumId w:val="11"/>
  </w:num>
  <w:num w:numId="18" w16cid:durableId="1813518424">
    <w:abstractNumId w:val="13"/>
  </w:num>
  <w:num w:numId="19" w16cid:durableId="1452671738">
    <w:abstractNumId w:val="35"/>
  </w:num>
  <w:num w:numId="20" w16cid:durableId="1479298856">
    <w:abstractNumId w:val="46"/>
  </w:num>
  <w:num w:numId="21" w16cid:durableId="657463521">
    <w:abstractNumId w:val="29"/>
  </w:num>
  <w:num w:numId="22" w16cid:durableId="1490056504">
    <w:abstractNumId w:val="37"/>
  </w:num>
  <w:num w:numId="23" w16cid:durableId="645206165">
    <w:abstractNumId w:val="28"/>
  </w:num>
  <w:num w:numId="24" w16cid:durableId="962541065">
    <w:abstractNumId w:val="39"/>
  </w:num>
  <w:num w:numId="25" w16cid:durableId="1198275408">
    <w:abstractNumId w:val="47"/>
  </w:num>
  <w:num w:numId="26" w16cid:durableId="1915554017">
    <w:abstractNumId w:val="14"/>
  </w:num>
  <w:num w:numId="27" w16cid:durableId="1659726452">
    <w:abstractNumId w:val="8"/>
  </w:num>
  <w:num w:numId="28" w16cid:durableId="116293268">
    <w:abstractNumId w:val="44"/>
  </w:num>
  <w:num w:numId="29" w16cid:durableId="579409213">
    <w:abstractNumId w:val="27"/>
  </w:num>
  <w:num w:numId="30" w16cid:durableId="546797024">
    <w:abstractNumId w:val="42"/>
  </w:num>
  <w:num w:numId="31" w16cid:durableId="1872759776">
    <w:abstractNumId w:val="19"/>
  </w:num>
  <w:num w:numId="32" w16cid:durableId="1078020798">
    <w:abstractNumId w:val="15"/>
  </w:num>
  <w:num w:numId="33" w16cid:durableId="1935243815">
    <w:abstractNumId w:val="41"/>
  </w:num>
  <w:num w:numId="34" w16cid:durableId="191260906">
    <w:abstractNumId w:val="20"/>
  </w:num>
  <w:num w:numId="35" w16cid:durableId="159734259">
    <w:abstractNumId w:val="4"/>
  </w:num>
  <w:num w:numId="36" w16cid:durableId="566765770">
    <w:abstractNumId w:val="17"/>
  </w:num>
  <w:num w:numId="37" w16cid:durableId="1172600883">
    <w:abstractNumId w:val="26"/>
  </w:num>
  <w:num w:numId="38" w16cid:durableId="33621746">
    <w:abstractNumId w:val="43"/>
  </w:num>
  <w:num w:numId="39" w16cid:durableId="730813563">
    <w:abstractNumId w:val="3"/>
  </w:num>
  <w:num w:numId="40" w16cid:durableId="1972056400">
    <w:abstractNumId w:val="6"/>
  </w:num>
  <w:num w:numId="41" w16cid:durableId="1494106797">
    <w:abstractNumId w:val="23"/>
  </w:num>
  <w:num w:numId="42" w16cid:durableId="658924925">
    <w:abstractNumId w:val="18"/>
  </w:num>
  <w:num w:numId="43" w16cid:durableId="1494756727">
    <w:abstractNumId w:val="40"/>
  </w:num>
  <w:num w:numId="44" w16cid:durableId="76558042">
    <w:abstractNumId w:val="10"/>
  </w:num>
  <w:num w:numId="45" w16cid:durableId="330985436">
    <w:abstractNumId w:val="16"/>
  </w:num>
  <w:num w:numId="46" w16cid:durableId="825441826">
    <w:abstractNumId w:val="32"/>
  </w:num>
  <w:num w:numId="47" w16cid:durableId="490870129">
    <w:abstractNumId w:val="24"/>
  </w:num>
  <w:num w:numId="48" w16cid:durableId="1253077965">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2C"/>
    <w:rsid w:val="0000421C"/>
    <w:rsid w:val="00005C46"/>
    <w:rsid w:val="00006707"/>
    <w:rsid w:val="00006D71"/>
    <w:rsid w:val="00007BD0"/>
    <w:rsid w:val="00011AB9"/>
    <w:rsid w:val="00011C3B"/>
    <w:rsid w:val="000126EA"/>
    <w:rsid w:val="00013746"/>
    <w:rsid w:val="00014E1E"/>
    <w:rsid w:val="0001666F"/>
    <w:rsid w:val="000236E2"/>
    <w:rsid w:val="000276C5"/>
    <w:rsid w:val="0003206E"/>
    <w:rsid w:val="0003275D"/>
    <w:rsid w:val="000333A8"/>
    <w:rsid w:val="00033AA8"/>
    <w:rsid w:val="00034943"/>
    <w:rsid w:val="00035135"/>
    <w:rsid w:val="000375F8"/>
    <w:rsid w:val="00037B98"/>
    <w:rsid w:val="00037DAE"/>
    <w:rsid w:val="00044206"/>
    <w:rsid w:val="0004456C"/>
    <w:rsid w:val="0005259B"/>
    <w:rsid w:val="00053FEE"/>
    <w:rsid w:val="00055FC0"/>
    <w:rsid w:val="00056A90"/>
    <w:rsid w:val="00057169"/>
    <w:rsid w:val="00060518"/>
    <w:rsid w:val="00060AE4"/>
    <w:rsid w:val="00062724"/>
    <w:rsid w:val="00064FB4"/>
    <w:rsid w:val="00065BEE"/>
    <w:rsid w:val="000746A7"/>
    <w:rsid w:val="0007470C"/>
    <w:rsid w:val="00076CD4"/>
    <w:rsid w:val="000817F9"/>
    <w:rsid w:val="00082DC1"/>
    <w:rsid w:val="00082EE7"/>
    <w:rsid w:val="00086773"/>
    <w:rsid w:val="000910BB"/>
    <w:rsid w:val="00091CE7"/>
    <w:rsid w:val="00092043"/>
    <w:rsid w:val="000926AF"/>
    <w:rsid w:val="00093D75"/>
    <w:rsid w:val="00093EE2"/>
    <w:rsid w:val="00093FA6"/>
    <w:rsid w:val="00094B08"/>
    <w:rsid w:val="00094B44"/>
    <w:rsid w:val="00096A95"/>
    <w:rsid w:val="000A1A94"/>
    <w:rsid w:val="000A3ED2"/>
    <w:rsid w:val="000B0905"/>
    <w:rsid w:val="000B34BC"/>
    <w:rsid w:val="000B4CF2"/>
    <w:rsid w:val="000C00FA"/>
    <w:rsid w:val="000C1257"/>
    <w:rsid w:val="000C2AA6"/>
    <w:rsid w:val="000C2B62"/>
    <w:rsid w:val="000C51AA"/>
    <w:rsid w:val="000C5C58"/>
    <w:rsid w:val="000D17BC"/>
    <w:rsid w:val="000D2186"/>
    <w:rsid w:val="000D5305"/>
    <w:rsid w:val="000D570A"/>
    <w:rsid w:val="000E0B53"/>
    <w:rsid w:val="000E2474"/>
    <w:rsid w:val="000E4F35"/>
    <w:rsid w:val="000E62FE"/>
    <w:rsid w:val="000F3616"/>
    <w:rsid w:val="000F4EFF"/>
    <w:rsid w:val="000F6C1C"/>
    <w:rsid w:val="0011046F"/>
    <w:rsid w:val="00110BAE"/>
    <w:rsid w:val="001111E5"/>
    <w:rsid w:val="00111E39"/>
    <w:rsid w:val="001159F9"/>
    <w:rsid w:val="00116F4B"/>
    <w:rsid w:val="001173BD"/>
    <w:rsid w:val="00117CF1"/>
    <w:rsid w:val="00122703"/>
    <w:rsid w:val="001229F4"/>
    <w:rsid w:val="001231B5"/>
    <w:rsid w:val="00125B55"/>
    <w:rsid w:val="00130725"/>
    <w:rsid w:val="00136F44"/>
    <w:rsid w:val="00137471"/>
    <w:rsid w:val="00143B97"/>
    <w:rsid w:val="00144403"/>
    <w:rsid w:val="00150256"/>
    <w:rsid w:val="00150DE4"/>
    <w:rsid w:val="00150FD3"/>
    <w:rsid w:val="0015505C"/>
    <w:rsid w:val="001571D0"/>
    <w:rsid w:val="00160A7B"/>
    <w:rsid w:val="00165B74"/>
    <w:rsid w:val="00166A12"/>
    <w:rsid w:val="00171375"/>
    <w:rsid w:val="001715A6"/>
    <w:rsid w:val="00173DCF"/>
    <w:rsid w:val="00174040"/>
    <w:rsid w:val="00176938"/>
    <w:rsid w:val="00176B5F"/>
    <w:rsid w:val="001803F9"/>
    <w:rsid w:val="00184428"/>
    <w:rsid w:val="00185D59"/>
    <w:rsid w:val="0018633F"/>
    <w:rsid w:val="00197798"/>
    <w:rsid w:val="00197CDF"/>
    <w:rsid w:val="001A1A54"/>
    <w:rsid w:val="001A248F"/>
    <w:rsid w:val="001A3018"/>
    <w:rsid w:val="001A391B"/>
    <w:rsid w:val="001A3B5F"/>
    <w:rsid w:val="001A577A"/>
    <w:rsid w:val="001A5D33"/>
    <w:rsid w:val="001A659D"/>
    <w:rsid w:val="001B0CCE"/>
    <w:rsid w:val="001B26E8"/>
    <w:rsid w:val="001B51AB"/>
    <w:rsid w:val="001B5CA8"/>
    <w:rsid w:val="001C3AC9"/>
    <w:rsid w:val="001C4490"/>
    <w:rsid w:val="001C654D"/>
    <w:rsid w:val="001C6F2E"/>
    <w:rsid w:val="001D092E"/>
    <w:rsid w:val="001D2C1A"/>
    <w:rsid w:val="001D2DED"/>
    <w:rsid w:val="001D39DB"/>
    <w:rsid w:val="001D3BA2"/>
    <w:rsid w:val="001D3FF4"/>
    <w:rsid w:val="001D44B7"/>
    <w:rsid w:val="001D4BEB"/>
    <w:rsid w:val="001D4EAD"/>
    <w:rsid w:val="001D6DA5"/>
    <w:rsid w:val="001E0075"/>
    <w:rsid w:val="001E4465"/>
    <w:rsid w:val="001E4E22"/>
    <w:rsid w:val="001E4F76"/>
    <w:rsid w:val="001E5A18"/>
    <w:rsid w:val="001E754D"/>
    <w:rsid w:val="001F0C32"/>
    <w:rsid w:val="001F1B1F"/>
    <w:rsid w:val="001F28D5"/>
    <w:rsid w:val="001F2A20"/>
    <w:rsid w:val="001F486F"/>
    <w:rsid w:val="00200A4B"/>
    <w:rsid w:val="00202E57"/>
    <w:rsid w:val="00203477"/>
    <w:rsid w:val="0020360B"/>
    <w:rsid w:val="00204E06"/>
    <w:rsid w:val="00207124"/>
    <w:rsid w:val="00207DC4"/>
    <w:rsid w:val="002126BD"/>
    <w:rsid w:val="002152F0"/>
    <w:rsid w:val="002164A3"/>
    <w:rsid w:val="0022266F"/>
    <w:rsid w:val="0022485E"/>
    <w:rsid w:val="002259A9"/>
    <w:rsid w:val="0022650B"/>
    <w:rsid w:val="00226BE9"/>
    <w:rsid w:val="0022762D"/>
    <w:rsid w:val="00230A6D"/>
    <w:rsid w:val="00234A40"/>
    <w:rsid w:val="00243A99"/>
    <w:rsid w:val="002465B1"/>
    <w:rsid w:val="0024721F"/>
    <w:rsid w:val="0025381A"/>
    <w:rsid w:val="00263845"/>
    <w:rsid w:val="00265E93"/>
    <w:rsid w:val="00270511"/>
    <w:rsid w:val="0027296B"/>
    <w:rsid w:val="00273224"/>
    <w:rsid w:val="0027417D"/>
    <w:rsid w:val="00275FEF"/>
    <w:rsid w:val="00281F26"/>
    <w:rsid w:val="0028505F"/>
    <w:rsid w:val="002852A8"/>
    <w:rsid w:val="00285D10"/>
    <w:rsid w:val="00291847"/>
    <w:rsid w:val="00292B79"/>
    <w:rsid w:val="00292F2C"/>
    <w:rsid w:val="00294464"/>
    <w:rsid w:val="00294BDE"/>
    <w:rsid w:val="0029567C"/>
    <w:rsid w:val="002A5953"/>
    <w:rsid w:val="002B2662"/>
    <w:rsid w:val="002B2900"/>
    <w:rsid w:val="002B2DA3"/>
    <w:rsid w:val="002B5442"/>
    <w:rsid w:val="002B5C77"/>
    <w:rsid w:val="002C0AE6"/>
    <w:rsid w:val="002C0B82"/>
    <w:rsid w:val="002C114E"/>
    <w:rsid w:val="002C1751"/>
    <w:rsid w:val="002D0EAD"/>
    <w:rsid w:val="002D1394"/>
    <w:rsid w:val="002D1674"/>
    <w:rsid w:val="002D1EE1"/>
    <w:rsid w:val="002D3182"/>
    <w:rsid w:val="002D7BB6"/>
    <w:rsid w:val="002D7CF0"/>
    <w:rsid w:val="002E078F"/>
    <w:rsid w:val="002E1FAE"/>
    <w:rsid w:val="002E2520"/>
    <w:rsid w:val="002E3999"/>
    <w:rsid w:val="002E4C37"/>
    <w:rsid w:val="002E663E"/>
    <w:rsid w:val="002F0BCF"/>
    <w:rsid w:val="002F2A06"/>
    <w:rsid w:val="002F3E8A"/>
    <w:rsid w:val="002F47EE"/>
    <w:rsid w:val="002F635C"/>
    <w:rsid w:val="002F744B"/>
    <w:rsid w:val="00300546"/>
    <w:rsid w:val="00301B7A"/>
    <w:rsid w:val="0030662F"/>
    <w:rsid w:val="00306A93"/>
    <w:rsid w:val="00306D59"/>
    <w:rsid w:val="00310EF9"/>
    <w:rsid w:val="00311032"/>
    <w:rsid w:val="003114B7"/>
    <w:rsid w:val="0031186B"/>
    <w:rsid w:val="0031228D"/>
    <w:rsid w:val="00313444"/>
    <w:rsid w:val="003151D7"/>
    <w:rsid w:val="0031537A"/>
    <w:rsid w:val="0032002F"/>
    <w:rsid w:val="0032503A"/>
    <w:rsid w:val="00325EE1"/>
    <w:rsid w:val="0033116D"/>
    <w:rsid w:val="00335324"/>
    <w:rsid w:val="003357C0"/>
    <w:rsid w:val="00343183"/>
    <w:rsid w:val="003437F2"/>
    <w:rsid w:val="00344D60"/>
    <w:rsid w:val="00344EAE"/>
    <w:rsid w:val="00345EEE"/>
    <w:rsid w:val="00346477"/>
    <w:rsid w:val="00347CB0"/>
    <w:rsid w:val="00351D01"/>
    <w:rsid w:val="0035201C"/>
    <w:rsid w:val="003537B1"/>
    <w:rsid w:val="00355E5D"/>
    <w:rsid w:val="003602B3"/>
    <w:rsid w:val="00360A5C"/>
    <w:rsid w:val="00361ABB"/>
    <w:rsid w:val="0036248C"/>
    <w:rsid w:val="00365690"/>
    <w:rsid w:val="003666A8"/>
    <w:rsid w:val="00366D63"/>
    <w:rsid w:val="00367401"/>
    <w:rsid w:val="003719E6"/>
    <w:rsid w:val="00373187"/>
    <w:rsid w:val="00375678"/>
    <w:rsid w:val="00382227"/>
    <w:rsid w:val="003822E7"/>
    <w:rsid w:val="00385185"/>
    <w:rsid w:val="003874CE"/>
    <w:rsid w:val="00390C21"/>
    <w:rsid w:val="003929A5"/>
    <w:rsid w:val="0039390A"/>
    <w:rsid w:val="00393BB7"/>
    <w:rsid w:val="003949D3"/>
    <w:rsid w:val="00394AB0"/>
    <w:rsid w:val="00396252"/>
    <w:rsid w:val="003A23E6"/>
    <w:rsid w:val="003A2AA3"/>
    <w:rsid w:val="003A2B7E"/>
    <w:rsid w:val="003A4B47"/>
    <w:rsid w:val="003A65FD"/>
    <w:rsid w:val="003B24AF"/>
    <w:rsid w:val="003B6E8F"/>
    <w:rsid w:val="003B7182"/>
    <w:rsid w:val="003B76D5"/>
    <w:rsid w:val="003C12AA"/>
    <w:rsid w:val="003C3501"/>
    <w:rsid w:val="003D4115"/>
    <w:rsid w:val="003D5036"/>
    <w:rsid w:val="003D58D0"/>
    <w:rsid w:val="003D59FD"/>
    <w:rsid w:val="003D764D"/>
    <w:rsid w:val="003E0A87"/>
    <w:rsid w:val="003E219B"/>
    <w:rsid w:val="003E3A1A"/>
    <w:rsid w:val="003E61D7"/>
    <w:rsid w:val="003E695C"/>
    <w:rsid w:val="003E7BE9"/>
    <w:rsid w:val="003F0E82"/>
    <w:rsid w:val="003F1B9F"/>
    <w:rsid w:val="003F3B6E"/>
    <w:rsid w:val="003F4A15"/>
    <w:rsid w:val="003F6C01"/>
    <w:rsid w:val="0040091C"/>
    <w:rsid w:val="00404EF1"/>
    <w:rsid w:val="00406629"/>
    <w:rsid w:val="00406D7A"/>
    <w:rsid w:val="004121B8"/>
    <w:rsid w:val="0041610E"/>
    <w:rsid w:val="00416AA6"/>
    <w:rsid w:val="00417829"/>
    <w:rsid w:val="004258BA"/>
    <w:rsid w:val="0042664B"/>
    <w:rsid w:val="004277DA"/>
    <w:rsid w:val="0043627D"/>
    <w:rsid w:val="00443EDB"/>
    <w:rsid w:val="00444822"/>
    <w:rsid w:val="00447945"/>
    <w:rsid w:val="00451550"/>
    <w:rsid w:val="004520C3"/>
    <w:rsid w:val="00452A3D"/>
    <w:rsid w:val="004531C9"/>
    <w:rsid w:val="00453DEA"/>
    <w:rsid w:val="00455FA5"/>
    <w:rsid w:val="00457D91"/>
    <w:rsid w:val="00460C31"/>
    <w:rsid w:val="0046196C"/>
    <w:rsid w:val="00464E5B"/>
    <w:rsid w:val="00467C91"/>
    <w:rsid w:val="0047055A"/>
    <w:rsid w:val="00470F93"/>
    <w:rsid w:val="004729C2"/>
    <w:rsid w:val="0047363B"/>
    <w:rsid w:val="00473904"/>
    <w:rsid w:val="00474450"/>
    <w:rsid w:val="00476B3F"/>
    <w:rsid w:val="00476DCE"/>
    <w:rsid w:val="00476FB1"/>
    <w:rsid w:val="004821A8"/>
    <w:rsid w:val="00482A63"/>
    <w:rsid w:val="00484483"/>
    <w:rsid w:val="00484E11"/>
    <w:rsid w:val="00485CE7"/>
    <w:rsid w:val="004873E6"/>
    <w:rsid w:val="00487D00"/>
    <w:rsid w:val="00491BE9"/>
    <w:rsid w:val="00494EB1"/>
    <w:rsid w:val="004A0AAC"/>
    <w:rsid w:val="004A421C"/>
    <w:rsid w:val="004A4296"/>
    <w:rsid w:val="004A439C"/>
    <w:rsid w:val="004A65B7"/>
    <w:rsid w:val="004A69D1"/>
    <w:rsid w:val="004B0B93"/>
    <w:rsid w:val="004B15B8"/>
    <w:rsid w:val="004B566C"/>
    <w:rsid w:val="004B6041"/>
    <w:rsid w:val="004B7B48"/>
    <w:rsid w:val="004C34EF"/>
    <w:rsid w:val="004C535F"/>
    <w:rsid w:val="004D12A9"/>
    <w:rsid w:val="004D154E"/>
    <w:rsid w:val="004D1F36"/>
    <w:rsid w:val="004D1F46"/>
    <w:rsid w:val="004D22FE"/>
    <w:rsid w:val="004D2A07"/>
    <w:rsid w:val="004D4AB1"/>
    <w:rsid w:val="004D5B55"/>
    <w:rsid w:val="004D6848"/>
    <w:rsid w:val="004D7F3B"/>
    <w:rsid w:val="004E064F"/>
    <w:rsid w:val="004E0CF9"/>
    <w:rsid w:val="004E15C2"/>
    <w:rsid w:val="004E3A4D"/>
    <w:rsid w:val="004E3D21"/>
    <w:rsid w:val="004E4CB3"/>
    <w:rsid w:val="004F0303"/>
    <w:rsid w:val="004F218A"/>
    <w:rsid w:val="004F4979"/>
    <w:rsid w:val="004F654F"/>
    <w:rsid w:val="004F6570"/>
    <w:rsid w:val="0050334E"/>
    <w:rsid w:val="00505387"/>
    <w:rsid w:val="00505523"/>
    <w:rsid w:val="00512DF7"/>
    <w:rsid w:val="005141E7"/>
    <w:rsid w:val="0051444D"/>
    <w:rsid w:val="00517E63"/>
    <w:rsid w:val="00525D25"/>
    <w:rsid w:val="00526B0D"/>
    <w:rsid w:val="0052763B"/>
    <w:rsid w:val="00532884"/>
    <w:rsid w:val="005332D3"/>
    <w:rsid w:val="00540037"/>
    <w:rsid w:val="00542C02"/>
    <w:rsid w:val="005432DF"/>
    <w:rsid w:val="005441B2"/>
    <w:rsid w:val="00545CE8"/>
    <w:rsid w:val="0055120D"/>
    <w:rsid w:val="0055346F"/>
    <w:rsid w:val="005551BD"/>
    <w:rsid w:val="00556394"/>
    <w:rsid w:val="00556A3D"/>
    <w:rsid w:val="005579FF"/>
    <w:rsid w:val="00557BF9"/>
    <w:rsid w:val="00561E1B"/>
    <w:rsid w:val="00562823"/>
    <w:rsid w:val="005642A0"/>
    <w:rsid w:val="00565734"/>
    <w:rsid w:val="00567248"/>
    <w:rsid w:val="00570106"/>
    <w:rsid w:val="00573A0D"/>
    <w:rsid w:val="0057579D"/>
    <w:rsid w:val="0057646D"/>
    <w:rsid w:val="005776DD"/>
    <w:rsid w:val="00581FA8"/>
    <w:rsid w:val="00582117"/>
    <w:rsid w:val="00583F81"/>
    <w:rsid w:val="0058478F"/>
    <w:rsid w:val="005851A1"/>
    <w:rsid w:val="00585215"/>
    <w:rsid w:val="00586FB5"/>
    <w:rsid w:val="00592042"/>
    <w:rsid w:val="00593315"/>
    <w:rsid w:val="00595829"/>
    <w:rsid w:val="005A0113"/>
    <w:rsid w:val="005A170D"/>
    <w:rsid w:val="005A1C22"/>
    <w:rsid w:val="005A67D0"/>
    <w:rsid w:val="005A6C96"/>
    <w:rsid w:val="005B3084"/>
    <w:rsid w:val="005B362F"/>
    <w:rsid w:val="005B503F"/>
    <w:rsid w:val="005B5BEF"/>
    <w:rsid w:val="005B7336"/>
    <w:rsid w:val="005B757D"/>
    <w:rsid w:val="005C0A5F"/>
    <w:rsid w:val="005C0B87"/>
    <w:rsid w:val="005C0BA2"/>
    <w:rsid w:val="005C34D0"/>
    <w:rsid w:val="005D0418"/>
    <w:rsid w:val="005D5A19"/>
    <w:rsid w:val="005D6C3B"/>
    <w:rsid w:val="005E12ED"/>
    <w:rsid w:val="005E1D58"/>
    <w:rsid w:val="005E1F34"/>
    <w:rsid w:val="005E4720"/>
    <w:rsid w:val="005E5AFE"/>
    <w:rsid w:val="005E6615"/>
    <w:rsid w:val="005E6DAB"/>
    <w:rsid w:val="005F267E"/>
    <w:rsid w:val="005F3DB5"/>
    <w:rsid w:val="005F733C"/>
    <w:rsid w:val="00603F29"/>
    <w:rsid w:val="006067C3"/>
    <w:rsid w:val="006107CB"/>
    <w:rsid w:val="00610E37"/>
    <w:rsid w:val="006207ED"/>
    <w:rsid w:val="00620960"/>
    <w:rsid w:val="00620C0E"/>
    <w:rsid w:val="006215D3"/>
    <w:rsid w:val="00624960"/>
    <w:rsid w:val="00624E56"/>
    <w:rsid w:val="00626BC9"/>
    <w:rsid w:val="00626E71"/>
    <w:rsid w:val="00630969"/>
    <w:rsid w:val="0063431F"/>
    <w:rsid w:val="00634D49"/>
    <w:rsid w:val="00634E5A"/>
    <w:rsid w:val="006371C4"/>
    <w:rsid w:val="00642B89"/>
    <w:rsid w:val="006448C8"/>
    <w:rsid w:val="006458DF"/>
    <w:rsid w:val="00646289"/>
    <w:rsid w:val="00646E87"/>
    <w:rsid w:val="00650D52"/>
    <w:rsid w:val="006543A8"/>
    <w:rsid w:val="00654DC9"/>
    <w:rsid w:val="00660B1C"/>
    <w:rsid w:val="006615B2"/>
    <w:rsid w:val="00661668"/>
    <w:rsid w:val="00662313"/>
    <w:rsid w:val="006649BC"/>
    <w:rsid w:val="00666ED6"/>
    <w:rsid w:val="00670B9D"/>
    <w:rsid w:val="00672031"/>
    <w:rsid w:val="00673911"/>
    <w:rsid w:val="00676650"/>
    <w:rsid w:val="00681A50"/>
    <w:rsid w:val="00685446"/>
    <w:rsid w:val="006870C9"/>
    <w:rsid w:val="00687DEF"/>
    <w:rsid w:val="00690762"/>
    <w:rsid w:val="00690B30"/>
    <w:rsid w:val="00692FD2"/>
    <w:rsid w:val="006956A8"/>
    <w:rsid w:val="0069610E"/>
    <w:rsid w:val="006A35BF"/>
    <w:rsid w:val="006A3ADF"/>
    <w:rsid w:val="006A700E"/>
    <w:rsid w:val="006A708E"/>
    <w:rsid w:val="006A7BCB"/>
    <w:rsid w:val="006B2E23"/>
    <w:rsid w:val="006B3BE4"/>
    <w:rsid w:val="006B4C1E"/>
    <w:rsid w:val="006C0248"/>
    <w:rsid w:val="006C090F"/>
    <w:rsid w:val="006C0956"/>
    <w:rsid w:val="006C4E32"/>
    <w:rsid w:val="006C56D8"/>
    <w:rsid w:val="006C5A61"/>
    <w:rsid w:val="006C676E"/>
    <w:rsid w:val="006C70B2"/>
    <w:rsid w:val="006D07AE"/>
    <w:rsid w:val="006D1053"/>
    <w:rsid w:val="006D1C93"/>
    <w:rsid w:val="006D1F0B"/>
    <w:rsid w:val="006D3321"/>
    <w:rsid w:val="006D439E"/>
    <w:rsid w:val="006D682E"/>
    <w:rsid w:val="006E04F1"/>
    <w:rsid w:val="006E0B67"/>
    <w:rsid w:val="006E3F11"/>
    <w:rsid w:val="006E526C"/>
    <w:rsid w:val="006E5DD9"/>
    <w:rsid w:val="006F2918"/>
    <w:rsid w:val="006F3CD8"/>
    <w:rsid w:val="006F5225"/>
    <w:rsid w:val="00701410"/>
    <w:rsid w:val="007016C5"/>
    <w:rsid w:val="0070392F"/>
    <w:rsid w:val="00705660"/>
    <w:rsid w:val="007113A1"/>
    <w:rsid w:val="00713ED9"/>
    <w:rsid w:val="007140F4"/>
    <w:rsid w:val="007142BC"/>
    <w:rsid w:val="00714BAE"/>
    <w:rsid w:val="00714D27"/>
    <w:rsid w:val="00721CF6"/>
    <w:rsid w:val="00723E46"/>
    <w:rsid w:val="007242B8"/>
    <w:rsid w:val="00733826"/>
    <w:rsid w:val="007360F0"/>
    <w:rsid w:val="00744B97"/>
    <w:rsid w:val="00755557"/>
    <w:rsid w:val="00755A3F"/>
    <w:rsid w:val="0075676E"/>
    <w:rsid w:val="00756F21"/>
    <w:rsid w:val="00761354"/>
    <w:rsid w:val="00762504"/>
    <w:rsid w:val="00764FB4"/>
    <w:rsid w:val="00766433"/>
    <w:rsid w:val="007664F4"/>
    <w:rsid w:val="00766CFB"/>
    <w:rsid w:val="00770BD3"/>
    <w:rsid w:val="00772F48"/>
    <w:rsid w:val="007760AC"/>
    <w:rsid w:val="0078089C"/>
    <w:rsid w:val="00780F5E"/>
    <w:rsid w:val="007816FF"/>
    <w:rsid w:val="00781DDC"/>
    <w:rsid w:val="007824E7"/>
    <w:rsid w:val="00783B44"/>
    <w:rsid w:val="00785028"/>
    <w:rsid w:val="007911A7"/>
    <w:rsid w:val="00791961"/>
    <w:rsid w:val="00792566"/>
    <w:rsid w:val="00797D35"/>
    <w:rsid w:val="00797E2D"/>
    <w:rsid w:val="007A0DE4"/>
    <w:rsid w:val="007A1B4A"/>
    <w:rsid w:val="007A2B0A"/>
    <w:rsid w:val="007A34B2"/>
    <w:rsid w:val="007A3A5A"/>
    <w:rsid w:val="007A4370"/>
    <w:rsid w:val="007A4B38"/>
    <w:rsid w:val="007A5137"/>
    <w:rsid w:val="007A624A"/>
    <w:rsid w:val="007A7CE9"/>
    <w:rsid w:val="007B066F"/>
    <w:rsid w:val="007B3A4C"/>
    <w:rsid w:val="007B638D"/>
    <w:rsid w:val="007B7F79"/>
    <w:rsid w:val="007C49B5"/>
    <w:rsid w:val="007C7CA4"/>
    <w:rsid w:val="007D0982"/>
    <w:rsid w:val="007D1703"/>
    <w:rsid w:val="007D3AE0"/>
    <w:rsid w:val="007D456E"/>
    <w:rsid w:val="007D5760"/>
    <w:rsid w:val="007D7854"/>
    <w:rsid w:val="007D7A50"/>
    <w:rsid w:val="007E1D15"/>
    <w:rsid w:val="007E1DEA"/>
    <w:rsid w:val="007E2202"/>
    <w:rsid w:val="007E2DAB"/>
    <w:rsid w:val="007F29E8"/>
    <w:rsid w:val="007F6497"/>
    <w:rsid w:val="00801841"/>
    <w:rsid w:val="00801CB5"/>
    <w:rsid w:val="008051F9"/>
    <w:rsid w:val="00805279"/>
    <w:rsid w:val="00807B05"/>
    <w:rsid w:val="00810106"/>
    <w:rsid w:val="0081268A"/>
    <w:rsid w:val="00813AE5"/>
    <w:rsid w:val="008145EA"/>
    <w:rsid w:val="00815869"/>
    <w:rsid w:val="0081668D"/>
    <w:rsid w:val="00816B81"/>
    <w:rsid w:val="008221B6"/>
    <w:rsid w:val="00823B90"/>
    <w:rsid w:val="0083266E"/>
    <w:rsid w:val="00832823"/>
    <w:rsid w:val="00832A5C"/>
    <w:rsid w:val="00834372"/>
    <w:rsid w:val="008358E0"/>
    <w:rsid w:val="00835BAC"/>
    <w:rsid w:val="00837572"/>
    <w:rsid w:val="00841E24"/>
    <w:rsid w:val="00845924"/>
    <w:rsid w:val="008505B2"/>
    <w:rsid w:val="00850E80"/>
    <w:rsid w:val="00851361"/>
    <w:rsid w:val="008528D4"/>
    <w:rsid w:val="00853540"/>
    <w:rsid w:val="008546E5"/>
    <w:rsid w:val="00856C71"/>
    <w:rsid w:val="008607B7"/>
    <w:rsid w:val="008630C7"/>
    <w:rsid w:val="00864159"/>
    <w:rsid w:val="00864506"/>
    <w:rsid w:val="00865D05"/>
    <w:rsid w:val="00865EA8"/>
    <w:rsid w:val="008661DB"/>
    <w:rsid w:val="008700C6"/>
    <w:rsid w:val="00871653"/>
    <w:rsid w:val="00873E00"/>
    <w:rsid w:val="00874EB6"/>
    <w:rsid w:val="008775D5"/>
    <w:rsid w:val="0088056B"/>
    <w:rsid w:val="00880684"/>
    <w:rsid w:val="00881D74"/>
    <w:rsid w:val="00881E7B"/>
    <w:rsid w:val="008836AC"/>
    <w:rsid w:val="00883EB9"/>
    <w:rsid w:val="00884988"/>
    <w:rsid w:val="00887422"/>
    <w:rsid w:val="0089120C"/>
    <w:rsid w:val="0089166C"/>
    <w:rsid w:val="00893204"/>
    <w:rsid w:val="008937E8"/>
    <w:rsid w:val="00894024"/>
    <w:rsid w:val="00894961"/>
    <w:rsid w:val="008960DE"/>
    <w:rsid w:val="00896E1B"/>
    <w:rsid w:val="008A36DF"/>
    <w:rsid w:val="008A3BA2"/>
    <w:rsid w:val="008A5B7B"/>
    <w:rsid w:val="008A60EC"/>
    <w:rsid w:val="008B2D40"/>
    <w:rsid w:val="008B3037"/>
    <w:rsid w:val="008B31D6"/>
    <w:rsid w:val="008B321A"/>
    <w:rsid w:val="008B483F"/>
    <w:rsid w:val="008C1698"/>
    <w:rsid w:val="008C1A3D"/>
    <w:rsid w:val="008D01C3"/>
    <w:rsid w:val="008D1C69"/>
    <w:rsid w:val="008D1E13"/>
    <w:rsid w:val="008D3511"/>
    <w:rsid w:val="008D3B19"/>
    <w:rsid w:val="008D6549"/>
    <w:rsid w:val="008D667C"/>
    <w:rsid w:val="008D6D84"/>
    <w:rsid w:val="008D70D2"/>
    <w:rsid w:val="008D797D"/>
    <w:rsid w:val="008E3747"/>
    <w:rsid w:val="008E63EB"/>
    <w:rsid w:val="008E7000"/>
    <w:rsid w:val="008F0458"/>
    <w:rsid w:val="00900AA2"/>
    <w:rsid w:val="00900AE8"/>
    <w:rsid w:val="00900DAD"/>
    <w:rsid w:val="00902C94"/>
    <w:rsid w:val="00902E48"/>
    <w:rsid w:val="009036FD"/>
    <w:rsid w:val="0090783D"/>
    <w:rsid w:val="009102E6"/>
    <w:rsid w:val="00913BC5"/>
    <w:rsid w:val="0091408E"/>
    <w:rsid w:val="00914CBB"/>
    <w:rsid w:val="009161EB"/>
    <w:rsid w:val="00922E82"/>
    <w:rsid w:val="00927FA9"/>
    <w:rsid w:val="00930F70"/>
    <w:rsid w:val="00935DFC"/>
    <w:rsid w:val="0093782D"/>
    <w:rsid w:val="009378CA"/>
    <w:rsid w:val="00942A54"/>
    <w:rsid w:val="00943186"/>
    <w:rsid w:val="009447A9"/>
    <w:rsid w:val="00947E15"/>
    <w:rsid w:val="0095025E"/>
    <w:rsid w:val="0095159C"/>
    <w:rsid w:val="00951E4D"/>
    <w:rsid w:val="00954C61"/>
    <w:rsid w:val="0095592D"/>
    <w:rsid w:val="00955C4C"/>
    <w:rsid w:val="00962AAE"/>
    <w:rsid w:val="00963253"/>
    <w:rsid w:val="0096402F"/>
    <w:rsid w:val="0096438E"/>
    <w:rsid w:val="00971D19"/>
    <w:rsid w:val="00972642"/>
    <w:rsid w:val="00982131"/>
    <w:rsid w:val="009827CC"/>
    <w:rsid w:val="00993A8B"/>
    <w:rsid w:val="00995338"/>
    <w:rsid w:val="00996777"/>
    <w:rsid w:val="009B088B"/>
    <w:rsid w:val="009B0FDB"/>
    <w:rsid w:val="009B25A2"/>
    <w:rsid w:val="009C0AA2"/>
    <w:rsid w:val="009C0BC7"/>
    <w:rsid w:val="009C4AD6"/>
    <w:rsid w:val="009C4FD0"/>
    <w:rsid w:val="009C51A8"/>
    <w:rsid w:val="009C6592"/>
    <w:rsid w:val="009D08F2"/>
    <w:rsid w:val="009D23BB"/>
    <w:rsid w:val="009D4C88"/>
    <w:rsid w:val="009D6EB3"/>
    <w:rsid w:val="009D77E5"/>
    <w:rsid w:val="009D7FB4"/>
    <w:rsid w:val="009E01B6"/>
    <w:rsid w:val="009E0CB9"/>
    <w:rsid w:val="009E209B"/>
    <w:rsid w:val="009E2BAB"/>
    <w:rsid w:val="009E3EE6"/>
    <w:rsid w:val="009E4EBF"/>
    <w:rsid w:val="009E5251"/>
    <w:rsid w:val="009E54FD"/>
    <w:rsid w:val="009E5F78"/>
    <w:rsid w:val="009F0747"/>
    <w:rsid w:val="009F0A6C"/>
    <w:rsid w:val="00A01D82"/>
    <w:rsid w:val="00A03514"/>
    <w:rsid w:val="00A06B44"/>
    <w:rsid w:val="00A07A44"/>
    <w:rsid w:val="00A101BC"/>
    <w:rsid w:val="00A12266"/>
    <w:rsid w:val="00A17079"/>
    <w:rsid w:val="00A21C2E"/>
    <w:rsid w:val="00A225FA"/>
    <w:rsid w:val="00A23235"/>
    <w:rsid w:val="00A23AA0"/>
    <w:rsid w:val="00A25F69"/>
    <w:rsid w:val="00A268D5"/>
    <w:rsid w:val="00A27110"/>
    <w:rsid w:val="00A27862"/>
    <w:rsid w:val="00A27FBD"/>
    <w:rsid w:val="00A322D5"/>
    <w:rsid w:val="00A34320"/>
    <w:rsid w:val="00A448C3"/>
    <w:rsid w:val="00A458D4"/>
    <w:rsid w:val="00A46FB7"/>
    <w:rsid w:val="00A47217"/>
    <w:rsid w:val="00A52BE3"/>
    <w:rsid w:val="00A53118"/>
    <w:rsid w:val="00A535D0"/>
    <w:rsid w:val="00A612C1"/>
    <w:rsid w:val="00A61795"/>
    <w:rsid w:val="00A62477"/>
    <w:rsid w:val="00A67E26"/>
    <w:rsid w:val="00A7533F"/>
    <w:rsid w:val="00A81CF4"/>
    <w:rsid w:val="00A83EF6"/>
    <w:rsid w:val="00A86AB5"/>
    <w:rsid w:val="00A905C8"/>
    <w:rsid w:val="00A94D4B"/>
    <w:rsid w:val="00A97226"/>
    <w:rsid w:val="00AA0E64"/>
    <w:rsid w:val="00AA142F"/>
    <w:rsid w:val="00AA1561"/>
    <w:rsid w:val="00AA1636"/>
    <w:rsid w:val="00AA1C55"/>
    <w:rsid w:val="00AA53DB"/>
    <w:rsid w:val="00AA7C8F"/>
    <w:rsid w:val="00AB0B18"/>
    <w:rsid w:val="00AB0F3C"/>
    <w:rsid w:val="00AB239A"/>
    <w:rsid w:val="00AB2AF5"/>
    <w:rsid w:val="00AB2CEF"/>
    <w:rsid w:val="00AB46B2"/>
    <w:rsid w:val="00AB58E5"/>
    <w:rsid w:val="00AC2280"/>
    <w:rsid w:val="00AC361A"/>
    <w:rsid w:val="00AC39FB"/>
    <w:rsid w:val="00AC4207"/>
    <w:rsid w:val="00AC6F5D"/>
    <w:rsid w:val="00AD2507"/>
    <w:rsid w:val="00AD51D1"/>
    <w:rsid w:val="00AD53C7"/>
    <w:rsid w:val="00AD64A4"/>
    <w:rsid w:val="00AD7ADC"/>
    <w:rsid w:val="00AE08EB"/>
    <w:rsid w:val="00AE1F2F"/>
    <w:rsid w:val="00AE260F"/>
    <w:rsid w:val="00AE4A81"/>
    <w:rsid w:val="00AE4CEB"/>
    <w:rsid w:val="00AE6EC6"/>
    <w:rsid w:val="00AF0F11"/>
    <w:rsid w:val="00AF1539"/>
    <w:rsid w:val="00AF2422"/>
    <w:rsid w:val="00AF3414"/>
    <w:rsid w:val="00AF3E0C"/>
    <w:rsid w:val="00AF4926"/>
    <w:rsid w:val="00AF4F92"/>
    <w:rsid w:val="00AF784F"/>
    <w:rsid w:val="00B00185"/>
    <w:rsid w:val="00B001A8"/>
    <w:rsid w:val="00B00BBE"/>
    <w:rsid w:val="00B03987"/>
    <w:rsid w:val="00B05C93"/>
    <w:rsid w:val="00B0640A"/>
    <w:rsid w:val="00B077D5"/>
    <w:rsid w:val="00B10710"/>
    <w:rsid w:val="00B13BE0"/>
    <w:rsid w:val="00B13EE3"/>
    <w:rsid w:val="00B14537"/>
    <w:rsid w:val="00B145C2"/>
    <w:rsid w:val="00B208FA"/>
    <w:rsid w:val="00B23E4F"/>
    <w:rsid w:val="00B25C12"/>
    <w:rsid w:val="00B26B7D"/>
    <w:rsid w:val="00B2766F"/>
    <w:rsid w:val="00B27A52"/>
    <w:rsid w:val="00B31ABC"/>
    <w:rsid w:val="00B31B83"/>
    <w:rsid w:val="00B338C4"/>
    <w:rsid w:val="00B35E41"/>
    <w:rsid w:val="00B407D3"/>
    <w:rsid w:val="00B42E50"/>
    <w:rsid w:val="00B431BE"/>
    <w:rsid w:val="00B445ED"/>
    <w:rsid w:val="00B47EC4"/>
    <w:rsid w:val="00B51ABD"/>
    <w:rsid w:val="00B52228"/>
    <w:rsid w:val="00B57DEA"/>
    <w:rsid w:val="00B62735"/>
    <w:rsid w:val="00B62DF9"/>
    <w:rsid w:val="00B6300F"/>
    <w:rsid w:val="00B6359B"/>
    <w:rsid w:val="00B63EEB"/>
    <w:rsid w:val="00B64874"/>
    <w:rsid w:val="00B64F53"/>
    <w:rsid w:val="00B65A5F"/>
    <w:rsid w:val="00B6759F"/>
    <w:rsid w:val="00B70389"/>
    <w:rsid w:val="00B704D9"/>
    <w:rsid w:val="00B70928"/>
    <w:rsid w:val="00B73D24"/>
    <w:rsid w:val="00B73F2F"/>
    <w:rsid w:val="00B73FDF"/>
    <w:rsid w:val="00B74A79"/>
    <w:rsid w:val="00B819FE"/>
    <w:rsid w:val="00B822F7"/>
    <w:rsid w:val="00B84623"/>
    <w:rsid w:val="00B949E5"/>
    <w:rsid w:val="00B9566C"/>
    <w:rsid w:val="00BA3588"/>
    <w:rsid w:val="00BA494B"/>
    <w:rsid w:val="00BA51EF"/>
    <w:rsid w:val="00BA708D"/>
    <w:rsid w:val="00BB6415"/>
    <w:rsid w:val="00BB66D5"/>
    <w:rsid w:val="00BC08E2"/>
    <w:rsid w:val="00BC4D8E"/>
    <w:rsid w:val="00BC60FB"/>
    <w:rsid w:val="00BC7E6E"/>
    <w:rsid w:val="00BD0B70"/>
    <w:rsid w:val="00BE056B"/>
    <w:rsid w:val="00BE1D1F"/>
    <w:rsid w:val="00BE256D"/>
    <w:rsid w:val="00BE3060"/>
    <w:rsid w:val="00BE43DF"/>
    <w:rsid w:val="00BE4DE9"/>
    <w:rsid w:val="00BE5E66"/>
    <w:rsid w:val="00BE6BBA"/>
    <w:rsid w:val="00BE79A3"/>
    <w:rsid w:val="00BF0EBC"/>
    <w:rsid w:val="00BF0FAA"/>
    <w:rsid w:val="00BF15D8"/>
    <w:rsid w:val="00BF2460"/>
    <w:rsid w:val="00BF55D5"/>
    <w:rsid w:val="00BF648A"/>
    <w:rsid w:val="00C00281"/>
    <w:rsid w:val="00C02CBD"/>
    <w:rsid w:val="00C05625"/>
    <w:rsid w:val="00C0687E"/>
    <w:rsid w:val="00C06C6B"/>
    <w:rsid w:val="00C10B8C"/>
    <w:rsid w:val="00C15F73"/>
    <w:rsid w:val="00C16573"/>
    <w:rsid w:val="00C1751E"/>
    <w:rsid w:val="00C17C6C"/>
    <w:rsid w:val="00C20F98"/>
    <w:rsid w:val="00C21339"/>
    <w:rsid w:val="00C21D00"/>
    <w:rsid w:val="00C245B5"/>
    <w:rsid w:val="00C266F9"/>
    <w:rsid w:val="00C27F21"/>
    <w:rsid w:val="00C31E18"/>
    <w:rsid w:val="00C32156"/>
    <w:rsid w:val="00C34205"/>
    <w:rsid w:val="00C36D50"/>
    <w:rsid w:val="00C371EA"/>
    <w:rsid w:val="00C445AD"/>
    <w:rsid w:val="00C44CBA"/>
    <w:rsid w:val="00C458F0"/>
    <w:rsid w:val="00C4666A"/>
    <w:rsid w:val="00C46CAE"/>
    <w:rsid w:val="00C479A3"/>
    <w:rsid w:val="00C50477"/>
    <w:rsid w:val="00C51075"/>
    <w:rsid w:val="00C53FD0"/>
    <w:rsid w:val="00C571FC"/>
    <w:rsid w:val="00C57D7B"/>
    <w:rsid w:val="00C601B6"/>
    <w:rsid w:val="00C60A2C"/>
    <w:rsid w:val="00C620F7"/>
    <w:rsid w:val="00C65CA3"/>
    <w:rsid w:val="00C668AE"/>
    <w:rsid w:val="00C7031D"/>
    <w:rsid w:val="00C715C7"/>
    <w:rsid w:val="00C74DAF"/>
    <w:rsid w:val="00C761C2"/>
    <w:rsid w:val="00C80116"/>
    <w:rsid w:val="00C834AE"/>
    <w:rsid w:val="00C84CFB"/>
    <w:rsid w:val="00C86F3C"/>
    <w:rsid w:val="00C87BFC"/>
    <w:rsid w:val="00C94CF0"/>
    <w:rsid w:val="00C972D0"/>
    <w:rsid w:val="00CA0306"/>
    <w:rsid w:val="00CA065A"/>
    <w:rsid w:val="00CA0884"/>
    <w:rsid w:val="00CA3F58"/>
    <w:rsid w:val="00CA411C"/>
    <w:rsid w:val="00CA5038"/>
    <w:rsid w:val="00CA7A1C"/>
    <w:rsid w:val="00CB1F91"/>
    <w:rsid w:val="00CB4F76"/>
    <w:rsid w:val="00CB630F"/>
    <w:rsid w:val="00CC012E"/>
    <w:rsid w:val="00CC0CD7"/>
    <w:rsid w:val="00CC2777"/>
    <w:rsid w:val="00CC2973"/>
    <w:rsid w:val="00CC3475"/>
    <w:rsid w:val="00CC5595"/>
    <w:rsid w:val="00CD20B3"/>
    <w:rsid w:val="00CD599D"/>
    <w:rsid w:val="00CD5C5A"/>
    <w:rsid w:val="00CD7EAD"/>
    <w:rsid w:val="00CE338F"/>
    <w:rsid w:val="00CE7AA9"/>
    <w:rsid w:val="00CF04DB"/>
    <w:rsid w:val="00CF1179"/>
    <w:rsid w:val="00CF2858"/>
    <w:rsid w:val="00CF2FFC"/>
    <w:rsid w:val="00CF32C5"/>
    <w:rsid w:val="00CF3C53"/>
    <w:rsid w:val="00CF4562"/>
    <w:rsid w:val="00CF4F02"/>
    <w:rsid w:val="00CF5E71"/>
    <w:rsid w:val="00CF6D62"/>
    <w:rsid w:val="00CF7FAC"/>
    <w:rsid w:val="00D01331"/>
    <w:rsid w:val="00D0457A"/>
    <w:rsid w:val="00D05128"/>
    <w:rsid w:val="00D0737A"/>
    <w:rsid w:val="00D13BF3"/>
    <w:rsid w:val="00D13CDA"/>
    <w:rsid w:val="00D14867"/>
    <w:rsid w:val="00D14D34"/>
    <w:rsid w:val="00D160C1"/>
    <w:rsid w:val="00D17794"/>
    <w:rsid w:val="00D20A22"/>
    <w:rsid w:val="00D22398"/>
    <w:rsid w:val="00D32249"/>
    <w:rsid w:val="00D3437C"/>
    <w:rsid w:val="00D34FCE"/>
    <w:rsid w:val="00D35E6C"/>
    <w:rsid w:val="00D37A67"/>
    <w:rsid w:val="00D420A0"/>
    <w:rsid w:val="00D436CF"/>
    <w:rsid w:val="00D45B2F"/>
    <w:rsid w:val="00D46E88"/>
    <w:rsid w:val="00D52D41"/>
    <w:rsid w:val="00D530F9"/>
    <w:rsid w:val="00D53DA2"/>
    <w:rsid w:val="00D54BCA"/>
    <w:rsid w:val="00D6066B"/>
    <w:rsid w:val="00D60BD6"/>
    <w:rsid w:val="00D613A9"/>
    <w:rsid w:val="00D62A19"/>
    <w:rsid w:val="00D67F06"/>
    <w:rsid w:val="00D70D86"/>
    <w:rsid w:val="00D7163A"/>
    <w:rsid w:val="00D75ED8"/>
    <w:rsid w:val="00D76BA4"/>
    <w:rsid w:val="00D76F66"/>
    <w:rsid w:val="00D8021D"/>
    <w:rsid w:val="00D82D10"/>
    <w:rsid w:val="00D842FC"/>
    <w:rsid w:val="00D856BB"/>
    <w:rsid w:val="00D86784"/>
    <w:rsid w:val="00D87E8F"/>
    <w:rsid w:val="00D916CC"/>
    <w:rsid w:val="00D920E6"/>
    <w:rsid w:val="00D95820"/>
    <w:rsid w:val="00D96DD2"/>
    <w:rsid w:val="00D971C0"/>
    <w:rsid w:val="00D9799C"/>
    <w:rsid w:val="00DA004C"/>
    <w:rsid w:val="00DA022A"/>
    <w:rsid w:val="00DA1B93"/>
    <w:rsid w:val="00DA2F0C"/>
    <w:rsid w:val="00DB06EA"/>
    <w:rsid w:val="00DB2CAB"/>
    <w:rsid w:val="00DB3868"/>
    <w:rsid w:val="00DB4402"/>
    <w:rsid w:val="00DB6D81"/>
    <w:rsid w:val="00DB7498"/>
    <w:rsid w:val="00DB751D"/>
    <w:rsid w:val="00DB7647"/>
    <w:rsid w:val="00DB7AA1"/>
    <w:rsid w:val="00DC18C6"/>
    <w:rsid w:val="00DC20AB"/>
    <w:rsid w:val="00DC3C66"/>
    <w:rsid w:val="00DC48A8"/>
    <w:rsid w:val="00DC6C82"/>
    <w:rsid w:val="00DC7124"/>
    <w:rsid w:val="00DD06F6"/>
    <w:rsid w:val="00DD1DB0"/>
    <w:rsid w:val="00DD28EF"/>
    <w:rsid w:val="00DD64B3"/>
    <w:rsid w:val="00DD705F"/>
    <w:rsid w:val="00DE13B6"/>
    <w:rsid w:val="00DE296D"/>
    <w:rsid w:val="00DE2A08"/>
    <w:rsid w:val="00DE2B4D"/>
    <w:rsid w:val="00DE2B89"/>
    <w:rsid w:val="00DE33D9"/>
    <w:rsid w:val="00DF0556"/>
    <w:rsid w:val="00DF2C20"/>
    <w:rsid w:val="00DF7E3C"/>
    <w:rsid w:val="00E00E44"/>
    <w:rsid w:val="00E0201B"/>
    <w:rsid w:val="00E048EA"/>
    <w:rsid w:val="00E049A8"/>
    <w:rsid w:val="00E05E1E"/>
    <w:rsid w:val="00E10BAA"/>
    <w:rsid w:val="00E12ECB"/>
    <w:rsid w:val="00E131AD"/>
    <w:rsid w:val="00E1451F"/>
    <w:rsid w:val="00E15175"/>
    <w:rsid w:val="00E15A72"/>
    <w:rsid w:val="00E15E28"/>
    <w:rsid w:val="00E16577"/>
    <w:rsid w:val="00E210C2"/>
    <w:rsid w:val="00E228D3"/>
    <w:rsid w:val="00E22A40"/>
    <w:rsid w:val="00E33D29"/>
    <w:rsid w:val="00E36051"/>
    <w:rsid w:val="00E42248"/>
    <w:rsid w:val="00E43E3A"/>
    <w:rsid w:val="00E46793"/>
    <w:rsid w:val="00E474B5"/>
    <w:rsid w:val="00E5110E"/>
    <w:rsid w:val="00E544FA"/>
    <w:rsid w:val="00E5543C"/>
    <w:rsid w:val="00E55E83"/>
    <w:rsid w:val="00E5792E"/>
    <w:rsid w:val="00E601C5"/>
    <w:rsid w:val="00E6077C"/>
    <w:rsid w:val="00E62C69"/>
    <w:rsid w:val="00E643E3"/>
    <w:rsid w:val="00E6618E"/>
    <w:rsid w:val="00E67710"/>
    <w:rsid w:val="00E679CD"/>
    <w:rsid w:val="00E67E1F"/>
    <w:rsid w:val="00E76A21"/>
    <w:rsid w:val="00E77436"/>
    <w:rsid w:val="00E82C8E"/>
    <w:rsid w:val="00E834AA"/>
    <w:rsid w:val="00E84ACE"/>
    <w:rsid w:val="00E857D1"/>
    <w:rsid w:val="00E86771"/>
    <w:rsid w:val="00E87CFA"/>
    <w:rsid w:val="00E911EE"/>
    <w:rsid w:val="00E93D77"/>
    <w:rsid w:val="00E9436C"/>
    <w:rsid w:val="00E94997"/>
    <w:rsid w:val="00E95264"/>
    <w:rsid w:val="00E95DE6"/>
    <w:rsid w:val="00EA05FE"/>
    <w:rsid w:val="00EA1509"/>
    <w:rsid w:val="00EA2172"/>
    <w:rsid w:val="00EA2DC1"/>
    <w:rsid w:val="00EA2F67"/>
    <w:rsid w:val="00EA71E7"/>
    <w:rsid w:val="00EB0CA2"/>
    <w:rsid w:val="00EB3594"/>
    <w:rsid w:val="00EB761C"/>
    <w:rsid w:val="00EB77ED"/>
    <w:rsid w:val="00EB796C"/>
    <w:rsid w:val="00EC1DFA"/>
    <w:rsid w:val="00EC286A"/>
    <w:rsid w:val="00EC5571"/>
    <w:rsid w:val="00ED099D"/>
    <w:rsid w:val="00ED0E8F"/>
    <w:rsid w:val="00ED2810"/>
    <w:rsid w:val="00ED32DB"/>
    <w:rsid w:val="00ED42D0"/>
    <w:rsid w:val="00ED7F33"/>
    <w:rsid w:val="00EE1504"/>
    <w:rsid w:val="00EE349F"/>
    <w:rsid w:val="00EE3B5B"/>
    <w:rsid w:val="00EE4CC9"/>
    <w:rsid w:val="00EE5F2F"/>
    <w:rsid w:val="00EF4800"/>
    <w:rsid w:val="00EF674A"/>
    <w:rsid w:val="00EF6B75"/>
    <w:rsid w:val="00F00A3D"/>
    <w:rsid w:val="00F017B2"/>
    <w:rsid w:val="00F053D7"/>
    <w:rsid w:val="00F07777"/>
    <w:rsid w:val="00F101B3"/>
    <w:rsid w:val="00F1374C"/>
    <w:rsid w:val="00F17CA4"/>
    <w:rsid w:val="00F20B7B"/>
    <w:rsid w:val="00F24DDD"/>
    <w:rsid w:val="00F26B68"/>
    <w:rsid w:val="00F2770B"/>
    <w:rsid w:val="00F3003B"/>
    <w:rsid w:val="00F303A7"/>
    <w:rsid w:val="00F30E91"/>
    <w:rsid w:val="00F31576"/>
    <w:rsid w:val="00F34499"/>
    <w:rsid w:val="00F3466C"/>
    <w:rsid w:val="00F36FCA"/>
    <w:rsid w:val="00F371D6"/>
    <w:rsid w:val="00F37AC9"/>
    <w:rsid w:val="00F44852"/>
    <w:rsid w:val="00F477F2"/>
    <w:rsid w:val="00F47B0E"/>
    <w:rsid w:val="00F549A3"/>
    <w:rsid w:val="00F559B9"/>
    <w:rsid w:val="00F55CBF"/>
    <w:rsid w:val="00F562E6"/>
    <w:rsid w:val="00F57561"/>
    <w:rsid w:val="00F63265"/>
    <w:rsid w:val="00F63751"/>
    <w:rsid w:val="00F63CC9"/>
    <w:rsid w:val="00F64A71"/>
    <w:rsid w:val="00F65318"/>
    <w:rsid w:val="00F70826"/>
    <w:rsid w:val="00F714C0"/>
    <w:rsid w:val="00F72B10"/>
    <w:rsid w:val="00F76B0D"/>
    <w:rsid w:val="00F77359"/>
    <w:rsid w:val="00F779BF"/>
    <w:rsid w:val="00F77D21"/>
    <w:rsid w:val="00F80968"/>
    <w:rsid w:val="00F80EB2"/>
    <w:rsid w:val="00F81938"/>
    <w:rsid w:val="00F82AE7"/>
    <w:rsid w:val="00F83E1B"/>
    <w:rsid w:val="00F841F3"/>
    <w:rsid w:val="00F867BB"/>
    <w:rsid w:val="00F86A73"/>
    <w:rsid w:val="00F907A9"/>
    <w:rsid w:val="00F91254"/>
    <w:rsid w:val="00F91EF9"/>
    <w:rsid w:val="00F94561"/>
    <w:rsid w:val="00F97832"/>
    <w:rsid w:val="00FA0B8A"/>
    <w:rsid w:val="00FA28C9"/>
    <w:rsid w:val="00FA58DA"/>
    <w:rsid w:val="00FA6843"/>
    <w:rsid w:val="00FB02CB"/>
    <w:rsid w:val="00FB02DF"/>
    <w:rsid w:val="00FB5B00"/>
    <w:rsid w:val="00FB5C6E"/>
    <w:rsid w:val="00FC334D"/>
    <w:rsid w:val="00FC345B"/>
    <w:rsid w:val="00FC5A1D"/>
    <w:rsid w:val="00FC7C50"/>
    <w:rsid w:val="00FD4E37"/>
    <w:rsid w:val="00FD6EFF"/>
    <w:rsid w:val="00FD7291"/>
    <w:rsid w:val="00FD7BCD"/>
    <w:rsid w:val="00FE1D63"/>
    <w:rsid w:val="00FE32D0"/>
    <w:rsid w:val="00FE7C08"/>
    <w:rsid w:val="00FF1939"/>
    <w:rsid w:val="00FF348D"/>
    <w:rsid w:val="11581D12"/>
    <w:rsid w:val="2FDA1DD2"/>
    <w:rsid w:val="535EF4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9096EEDC-7C12-4F40-A080-F336BF3DA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41B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14"/>
      </w:numPr>
    </w:pPr>
  </w:style>
  <w:style w:type="numbering" w:customStyle="1" w:styleId="CurrentList2">
    <w:name w:val="Current List2"/>
    <w:uiPriority w:val="99"/>
    <w:rsid w:val="00F63CC9"/>
    <w:pPr>
      <w:numPr>
        <w:numId w:val="4"/>
      </w:numPr>
    </w:pPr>
  </w:style>
  <w:style w:type="numbering" w:customStyle="1" w:styleId="CurrentList3">
    <w:name w:val="Current List3"/>
    <w:uiPriority w:val="99"/>
    <w:rsid w:val="002465B1"/>
    <w:pPr>
      <w:numPr>
        <w:numId w:val="5"/>
      </w:numPr>
    </w:pPr>
  </w:style>
  <w:style w:type="character" w:customStyle="1" w:styleId="B2Char">
    <w:name w:val="B2 Char"/>
    <w:link w:val="B2"/>
    <w:qFormat/>
    <w:locked/>
    <w:rsid w:val="00762504"/>
    <w:rPr>
      <w:rFonts w:eastAsia="Times New Roman"/>
      <w:lang w:val="en-GB" w:eastAsia="en-GB"/>
    </w:rPr>
  </w:style>
  <w:style w:type="character" w:styleId="Strong">
    <w:name w:val="Strong"/>
    <w:uiPriority w:val="22"/>
    <w:qFormat/>
    <w:rsid w:val="0088056B"/>
    <w:rPr>
      <w:b/>
      <w:bCs/>
    </w:rPr>
  </w:style>
  <w:style w:type="character" w:customStyle="1" w:styleId="contentpasted2">
    <w:name w:val="contentpasted2"/>
    <w:basedOn w:val="DefaultParagraphFont"/>
    <w:qFormat/>
    <w:rsid w:val="00265E93"/>
  </w:style>
  <w:style w:type="paragraph" w:customStyle="1" w:styleId="xmsonormal">
    <w:name w:val="x_msonormal"/>
    <w:basedOn w:val="Normal"/>
    <w:qFormat/>
    <w:rsid w:val="007F29E8"/>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_xmsolistparagraph"/>
    <w:basedOn w:val="Normal"/>
    <w:rsid w:val="007F29E8"/>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listparagraph0">
    <w:name w:val="listparagraph"/>
    <w:basedOn w:val="Normal"/>
    <w:uiPriority w:val="99"/>
    <w:rsid w:val="007F29E8"/>
    <w:pPr>
      <w:overflowPunct/>
      <w:autoSpaceDE/>
      <w:autoSpaceDN/>
      <w:adjustRightInd/>
      <w:spacing w:after="160" w:line="252" w:lineRule="auto"/>
      <w:ind w:left="720"/>
      <w:textAlignment w:val="auto"/>
    </w:pPr>
    <w:rPr>
      <w:rFonts w:ascii="Calibri" w:eastAsia="Calibri" w:hAnsi="Calibri" w:cs="Calibri"/>
      <w:sz w:val="22"/>
      <w:szCs w:val="22"/>
      <w:lang w:val="en-US" w:eastAsia="en-US"/>
    </w:rPr>
  </w:style>
  <w:style w:type="character" w:customStyle="1" w:styleId="xxcontentpasted2">
    <w:name w:val="x_xcontentpasted2"/>
    <w:basedOn w:val="DefaultParagraphFont"/>
    <w:rsid w:val="007F29E8"/>
  </w:style>
  <w:style w:type="character" w:customStyle="1" w:styleId="xxcontentpasted1">
    <w:name w:val="x_xcontentpasted1"/>
    <w:basedOn w:val="DefaultParagraphFont"/>
    <w:rsid w:val="007F29E8"/>
  </w:style>
  <w:style w:type="paragraph" w:styleId="Bibliography">
    <w:name w:val="Bibliography"/>
    <w:basedOn w:val="Normal"/>
    <w:next w:val="Normal"/>
    <w:uiPriority w:val="37"/>
    <w:semiHidden/>
    <w:unhideWhenUsed/>
    <w:rsid w:val="00C34205"/>
  </w:style>
  <w:style w:type="paragraph" w:styleId="BlockText">
    <w:name w:val="Block Text"/>
    <w:basedOn w:val="Normal"/>
    <w:semiHidden/>
    <w:unhideWhenUsed/>
    <w:rsid w:val="00C3420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C34205"/>
    <w:pPr>
      <w:spacing w:after="120" w:line="480" w:lineRule="auto"/>
    </w:pPr>
  </w:style>
  <w:style w:type="character" w:customStyle="1" w:styleId="BodyText2Char">
    <w:name w:val="Body Text 2 Char"/>
    <w:basedOn w:val="DefaultParagraphFont"/>
    <w:link w:val="BodyText2"/>
    <w:semiHidden/>
    <w:rsid w:val="00C34205"/>
    <w:rPr>
      <w:rFonts w:eastAsia="Times New Roman"/>
      <w:lang w:val="en-GB" w:eastAsia="en-GB"/>
    </w:rPr>
  </w:style>
  <w:style w:type="paragraph" w:styleId="BodyTextFirstIndent">
    <w:name w:val="Body Text First Indent"/>
    <w:basedOn w:val="BodyText"/>
    <w:link w:val="BodyTextFirstIndentChar"/>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Char">
    <w:name w:val="Body Text First Indent Char"/>
    <w:basedOn w:val="BodyTextChar"/>
    <w:link w:val="BodyTextFirstIndent"/>
    <w:rsid w:val="00C34205"/>
    <w:rPr>
      <w:rFonts w:eastAsia="Times New Roman"/>
      <w:sz w:val="24"/>
      <w:lang w:val="en-GB" w:eastAsia="en-GB"/>
    </w:rPr>
  </w:style>
  <w:style w:type="paragraph" w:styleId="BodyTextFirstIndent2">
    <w:name w:val="Body Text First Indent 2"/>
    <w:basedOn w:val="BodyTextIndent"/>
    <w:link w:val="BodyTextFirstIndent2Char"/>
    <w:semiHidden/>
    <w:unhideWhenUsed/>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2Char">
    <w:name w:val="Body Text First Indent 2 Char"/>
    <w:basedOn w:val="BodyTextIndentChar"/>
    <w:link w:val="BodyTextFirstIndent2"/>
    <w:semiHidden/>
    <w:rsid w:val="00C34205"/>
    <w:rPr>
      <w:rFonts w:eastAsia="Times New Roman"/>
      <w:sz w:val="24"/>
      <w:lang w:val="en-GB" w:eastAsia="en-GB"/>
    </w:rPr>
  </w:style>
  <w:style w:type="paragraph" w:styleId="BodyTextIndent3">
    <w:name w:val="Body Text Indent 3"/>
    <w:basedOn w:val="Normal"/>
    <w:link w:val="BodyTextIndent3Char"/>
    <w:semiHidden/>
    <w:unhideWhenUsed/>
    <w:rsid w:val="00C34205"/>
    <w:pPr>
      <w:spacing w:after="120"/>
      <w:ind w:left="283"/>
    </w:pPr>
    <w:rPr>
      <w:sz w:val="16"/>
      <w:szCs w:val="16"/>
    </w:rPr>
  </w:style>
  <w:style w:type="character" w:customStyle="1" w:styleId="BodyTextIndent3Char">
    <w:name w:val="Body Text Indent 3 Char"/>
    <w:basedOn w:val="DefaultParagraphFont"/>
    <w:link w:val="BodyTextIndent3"/>
    <w:semiHidden/>
    <w:rsid w:val="00C34205"/>
    <w:rPr>
      <w:rFonts w:eastAsia="Times New Roman"/>
      <w:sz w:val="16"/>
      <w:szCs w:val="16"/>
      <w:lang w:val="en-GB" w:eastAsia="en-GB"/>
    </w:rPr>
  </w:style>
  <w:style w:type="paragraph" w:styleId="Closing">
    <w:name w:val="Closing"/>
    <w:basedOn w:val="Normal"/>
    <w:link w:val="ClosingChar"/>
    <w:semiHidden/>
    <w:unhideWhenUsed/>
    <w:rsid w:val="00C34205"/>
    <w:pPr>
      <w:spacing w:after="0"/>
      <w:ind w:left="4252"/>
    </w:pPr>
  </w:style>
  <w:style w:type="character" w:customStyle="1" w:styleId="ClosingChar">
    <w:name w:val="Closing Char"/>
    <w:basedOn w:val="DefaultParagraphFont"/>
    <w:link w:val="Closing"/>
    <w:semiHidden/>
    <w:rsid w:val="00C34205"/>
    <w:rPr>
      <w:rFonts w:eastAsia="Times New Roman"/>
      <w:lang w:val="en-GB" w:eastAsia="en-GB"/>
    </w:rPr>
  </w:style>
  <w:style w:type="paragraph" w:styleId="Date">
    <w:name w:val="Date"/>
    <w:basedOn w:val="Normal"/>
    <w:next w:val="Normal"/>
    <w:link w:val="DateChar"/>
    <w:rsid w:val="00C34205"/>
  </w:style>
  <w:style w:type="character" w:customStyle="1" w:styleId="DateChar">
    <w:name w:val="Date Char"/>
    <w:basedOn w:val="DefaultParagraphFont"/>
    <w:link w:val="Date"/>
    <w:rsid w:val="00C34205"/>
    <w:rPr>
      <w:rFonts w:eastAsia="Times New Roman"/>
      <w:lang w:val="en-GB" w:eastAsia="en-GB"/>
    </w:rPr>
  </w:style>
  <w:style w:type="paragraph" w:styleId="E-mailSignature">
    <w:name w:val="E-mail Signature"/>
    <w:basedOn w:val="Normal"/>
    <w:link w:val="E-mailSignatureChar"/>
    <w:semiHidden/>
    <w:unhideWhenUsed/>
    <w:rsid w:val="00C34205"/>
    <w:pPr>
      <w:spacing w:after="0"/>
    </w:pPr>
  </w:style>
  <w:style w:type="character" w:customStyle="1" w:styleId="E-mailSignatureChar">
    <w:name w:val="E-mail Signature Char"/>
    <w:basedOn w:val="DefaultParagraphFont"/>
    <w:link w:val="E-mailSignature"/>
    <w:semiHidden/>
    <w:rsid w:val="00C34205"/>
    <w:rPr>
      <w:rFonts w:eastAsia="Times New Roman"/>
      <w:lang w:val="en-GB" w:eastAsia="en-GB"/>
    </w:rPr>
  </w:style>
  <w:style w:type="paragraph" w:styleId="EndnoteText">
    <w:name w:val="endnote text"/>
    <w:basedOn w:val="Normal"/>
    <w:link w:val="EndnoteTextChar"/>
    <w:semiHidden/>
    <w:unhideWhenUsed/>
    <w:rsid w:val="00C34205"/>
    <w:pPr>
      <w:spacing w:after="0"/>
    </w:pPr>
  </w:style>
  <w:style w:type="character" w:customStyle="1" w:styleId="EndnoteTextChar">
    <w:name w:val="Endnote Text Char"/>
    <w:basedOn w:val="DefaultParagraphFont"/>
    <w:link w:val="EndnoteText"/>
    <w:semiHidden/>
    <w:rsid w:val="00C34205"/>
    <w:rPr>
      <w:rFonts w:eastAsia="Times New Roman"/>
      <w:lang w:val="en-GB" w:eastAsia="en-GB"/>
    </w:rPr>
  </w:style>
  <w:style w:type="paragraph" w:styleId="EnvelopeAddress">
    <w:name w:val="envelope address"/>
    <w:basedOn w:val="Normal"/>
    <w:semiHidden/>
    <w:unhideWhenUsed/>
    <w:rsid w:val="00C3420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3420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34205"/>
    <w:pPr>
      <w:spacing w:after="0"/>
    </w:pPr>
    <w:rPr>
      <w:i/>
      <w:iCs/>
    </w:rPr>
  </w:style>
  <w:style w:type="character" w:customStyle="1" w:styleId="HTMLAddressChar">
    <w:name w:val="HTML Address Char"/>
    <w:basedOn w:val="DefaultParagraphFont"/>
    <w:link w:val="HTMLAddress"/>
    <w:semiHidden/>
    <w:rsid w:val="00C34205"/>
    <w:rPr>
      <w:rFonts w:eastAsia="Times New Roman"/>
      <w:i/>
      <w:iCs/>
      <w:lang w:val="en-GB" w:eastAsia="en-GB"/>
    </w:rPr>
  </w:style>
  <w:style w:type="paragraph" w:styleId="HTMLPreformatted">
    <w:name w:val="HTML Preformatted"/>
    <w:basedOn w:val="Normal"/>
    <w:link w:val="HTMLPreformattedChar"/>
    <w:semiHidden/>
    <w:unhideWhenUsed/>
    <w:rsid w:val="00C34205"/>
    <w:pPr>
      <w:spacing w:after="0"/>
    </w:pPr>
    <w:rPr>
      <w:rFonts w:ascii="Consolas" w:hAnsi="Consolas" w:cs="Consolas"/>
    </w:rPr>
  </w:style>
  <w:style w:type="character" w:customStyle="1" w:styleId="HTMLPreformattedChar">
    <w:name w:val="HTML Preformatted Char"/>
    <w:basedOn w:val="DefaultParagraphFont"/>
    <w:link w:val="HTMLPreformatted"/>
    <w:semiHidden/>
    <w:rsid w:val="00C34205"/>
    <w:rPr>
      <w:rFonts w:ascii="Consolas" w:eastAsia="Times New Roman" w:hAnsi="Consolas" w:cs="Consolas"/>
      <w:lang w:val="en-GB" w:eastAsia="en-GB"/>
    </w:rPr>
  </w:style>
  <w:style w:type="paragraph" w:styleId="Index3">
    <w:name w:val="index 3"/>
    <w:basedOn w:val="Normal"/>
    <w:next w:val="Normal"/>
    <w:semiHidden/>
    <w:unhideWhenUsed/>
    <w:rsid w:val="00C34205"/>
    <w:pPr>
      <w:spacing w:after="0"/>
      <w:ind w:left="600" w:hanging="200"/>
    </w:pPr>
  </w:style>
  <w:style w:type="paragraph" w:styleId="Index4">
    <w:name w:val="index 4"/>
    <w:basedOn w:val="Normal"/>
    <w:next w:val="Normal"/>
    <w:semiHidden/>
    <w:unhideWhenUsed/>
    <w:rsid w:val="00C34205"/>
    <w:pPr>
      <w:spacing w:after="0"/>
      <w:ind w:left="800" w:hanging="200"/>
    </w:pPr>
  </w:style>
  <w:style w:type="paragraph" w:styleId="Index5">
    <w:name w:val="index 5"/>
    <w:basedOn w:val="Normal"/>
    <w:next w:val="Normal"/>
    <w:semiHidden/>
    <w:unhideWhenUsed/>
    <w:rsid w:val="00C34205"/>
    <w:pPr>
      <w:spacing w:after="0"/>
      <w:ind w:left="1000" w:hanging="200"/>
    </w:pPr>
  </w:style>
  <w:style w:type="paragraph" w:styleId="Index6">
    <w:name w:val="index 6"/>
    <w:basedOn w:val="Normal"/>
    <w:next w:val="Normal"/>
    <w:semiHidden/>
    <w:unhideWhenUsed/>
    <w:rsid w:val="00C34205"/>
    <w:pPr>
      <w:spacing w:after="0"/>
      <w:ind w:left="1200" w:hanging="200"/>
    </w:pPr>
  </w:style>
  <w:style w:type="paragraph" w:styleId="Index7">
    <w:name w:val="index 7"/>
    <w:basedOn w:val="Normal"/>
    <w:next w:val="Normal"/>
    <w:semiHidden/>
    <w:unhideWhenUsed/>
    <w:rsid w:val="00C34205"/>
    <w:pPr>
      <w:spacing w:after="0"/>
      <w:ind w:left="1400" w:hanging="200"/>
    </w:pPr>
  </w:style>
  <w:style w:type="paragraph" w:styleId="Index8">
    <w:name w:val="index 8"/>
    <w:basedOn w:val="Normal"/>
    <w:next w:val="Normal"/>
    <w:semiHidden/>
    <w:unhideWhenUsed/>
    <w:rsid w:val="00C34205"/>
    <w:pPr>
      <w:spacing w:after="0"/>
      <w:ind w:left="1600" w:hanging="200"/>
    </w:pPr>
  </w:style>
  <w:style w:type="paragraph" w:styleId="Index9">
    <w:name w:val="index 9"/>
    <w:basedOn w:val="Normal"/>
    <w:next w:val="Normal"/>
    <w:semiHidden/>
    <w:unhideWhenUsed/>
    <w:rsid w:val="00C34205"/>
    <w:pPr>
      <w:spacing w:after="0"/>
      <w:ind w:left="1800" w:hanging="200"/>
    </w:pPr>
  </w:style>
  <w:style w:type="paragraph" w:styleId="IndexHeading">
    <w:name w:val="index heading"/>
    <w:basedOn w:val="Normal"/>
    <w:next w:val="Index1"/>
    <w:semiHidden/>
    <w:unhideWhenUsed/>
    <w:rsid w:val="00C3420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420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34205"/>
    <w:rPr>
      <w:rFonts w:eastAsia="Times New Roman"/>
      <w:i/>
      <w:iCs/>
      <w:color w:val="5B9BD5" w:themeColor="accent1"/>
      <w:lang w:val="en-GB" w:eastAsia="en-GB"/>
    </w:rPr>
  </w:style>
  <w:style w:type="paragraph" w:styleId="ListContinue">
    <w:name w:val="List Continue"/>
    <w:basedOn w:val="Normal"/>
    <w:semiHidden/>
    <w:unhideWhenUsed/>
    <w:rsid w:val="00C34205"/>
    <w:pPr>
      <w:spacing w:after="120"/>
      <w:ind w:left="283"/>
      <w:contextualSpacing/>
    </w:pPr>
  </w:style>
  <w:style w:type="paragraph" w:styleId="ListContinue2">
    <w:name w:val="List Continue 2"/>
    <w:basedOn w:val="Normal"/>
    <w:semiHidden/>
    <w:unhideWhenUsed/>
    <w:rsid w:val="00C34205"/>
    <w:pPr>
      <w:spacing w:after="120"/>
      <w:ind w:left="566"/>
      <w:contextualSpacing/>
    </w:pPr>
  </w:style>
  <w:style w:type="paragraph" w:styleId="ListContinue3">
    <w:name w:val="List Continue 3"/>
    <w:basedOn w:val="Normal"/>
    <w:semiHidden/>
    <w:unhideWhenUsed/>
    <w:rsid w:val="00C34205"/>
    <w:pPr>
      <w:spacing w:after="120"/>
      <w:ind w:left="849"/>
      <w:contextualSpacing/>
    </w:pPr>
  </w:style>
  <w:style w:type="paragraph" w:styleId="ListContinue4">
    <w:name w:val="List Continue 4"/>
    <w:basedOn w:val="Normal"/>
    <w:semiHidden/>
    <w:unhideWhenUsed/>
    <w:rsid w:val="00C34205"/>
    <w:pPr>
      <w:spacing w:after="120"/>
      <w:ind w:left="1132"/>
      <w:contextualSpacing/>
    </w:pPr>
  </w:style>
  <w:style w:type="paragraph" w:styleId="ListContinue5">
    <w:name w:val="List Continue 5"/>
    <w:basedOn w:val="Normal"/>
    <w:semiHidden/>
    <w:unhideWhenUsed/>
    <w:rsid w:val="00C34205"/>
    <w:pPr>
      <w:spacing w:after="120"/>
      <w:ind w:left="1415"/>
      <w:contextualSpacing/>
    </w:pPr>
  </w:style>
  <w:style w:type="paragraph" w:styleId="ListNumber3">
    <w:name w:val="List Number 3"/>
    <w:basedOn w:val="Normal"/>
    <w:semiHidden/>
    <w:unhideWhenUsed/>
    <w:rsid w:val="00C34205"/>
    <w:pPr>
      <w:numPr>
        <w:numId w:val="7"/>
      </w:numPr>
      <w:contextualSpacing/>
    </w:pPr>
  </w:style>
  <w:style w:type="paragraph" w:styleId="ListNumber4">
    <w:name w:val="List Number 4"/>
    <w:basedOn w:val="Normal"/>
    <w:semiHidden/>
    <w:unhideWhenUsed/>
    <w:rsid w:val="00C34205"/>
    <w:pPr>
      <w:numPr>
        <w:numId w:val="8"/>
      </w:numPr>
      <w:contextualSpacing/>
    </w:pPr>
  </w:style>
  <w:style w:type="paragraph" w:styleId="ListNumber5">
    <w:name w:val="List Number 5"/>
    <w:basedOn w:val="Normal"/>
    <w:semiHidden/>
    <w:unhideWhenUsed/>
    <w:rsid w:val="00C34205"/>
    <w:pPr>
      <w:numPr>
        <w:numId w:val="9"/>
      </w:numPr>
      <w:contextualSpacing/>
    </w:pPr>
  </w:style>
  <w:style w:type="paragraph" w:styleId="MacroText">
    <w:name w:val="macro"/>
    <w:link w:val="MacroTextChar"/>
    <w:semiHidden/>
    <w:unhideWhenUsed/>
    <w:rsid w:val="00C342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val="en-GB" w:eastAsia="en-GB"/>
    </w:rPr>
  </w:style>
  <w:style w:type="character" w:customStyle="1" w:styleId="MacroTextChar">
    <w:name w:val="Macro Text Char"/>
    <w:basedOn w:val="DefaultParagraphFont"/>
    <w:link w:val="MacroText"/>
    <w:semiHidden/>
    <w:rsid w:val="00C34205"/>
    <w:rPr>
      <w:rFonts w:ascii="Consolas" w:eastAsia="Times New Roman" w:hAnsi="Consolas" w:cs="Consolas"/>
      <w:lang w:val="en-GB" w:eastAsia="en-GB"/>
    </w:rPr>
  </w:style>
  <w:style w:type="paragraph" w:styleId="MessageHeader">
    <w:name w:val="Message Header"/>
    <w:basedOn w:val="Normal"/>
    <w:link w:val="MessageHeaderChar"/>
    <w:semiHidden/>
    <w:unhideWhenUsed/>
    <w:rsid w:val="00C3420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342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4205"/>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semiHidden/>
    <w:unhideWhenUsed/>
    <w:rsid w:val="00C34205"/>
    <w:pPr>
      <w:ind w:left="720"/>
    </w:pPr>
  </w:style>
  <w:style w:type="paragraph" w:styleId="NoteHeading">
    <w:name w:val="Note Heading"/>
    <w:basedOn w:val="Normal"/>
    <w:next w:val="Normal"/>
    <w:link w:val="NoteHeadingChar"/>
    <w:semiHidden/>
    <w:unhideWhenUsed/>
    <w:rsid w:val="00C34205"/>
    <w:pPr>
      <w:spacing w:after="0"/>
    </w:pPr>
  </w:style>
  <w:style w:type="character" w:customStyle="1" w:styleId="NoteHeadingChar">
    <w:name w:val="Note Heading Char"/>
    <w:basedOn w:val="DefaultParagraphFont"/>
    <w:link w:val="NoteHeading"/>
    <w:semiHidden/>
    <w:rsid w:val="00C34205"/>
    <w:rPr>
      <w:rFonts w:eastAsia="Times New Roman"/>
      <w:lang w:val="en-GB" w:eastAsia="en-GB"/>
    </w:rPr>
  </w:style>
  <w:style w:type="paragraph" w:styleId="Quote">
    <w:name w:val="Quote"/>
    <w:basedOn w:val="Normal"/>
    <w:next w:val="Normal"/>
    <w:link w:val="QuoteChar"/>
    <w:uiPriority w:val="29"/>
    <w:qFormat/>
    <w:rsid w:val="00C342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4205"/>
    <w:rPr>
      <w:rFonts w:eastAsia="Times New Roman"/>
      <w:i/>
      <w:iCs/>
      <w:color w:val="404040" w:themeColor="text1" w:themeTint="BF"/>
      <w:lang w:val="en-GB" w:eastAsia="en-GB"/>
    </w:rPr>
  </w:style>
  <w:style w:type="paragraph" w:styleId="Salutation">
    <w:name w:val="Salutation"/>
    <w:basedOn w:val="Normal"/>
    <w:next w:val="Normal"/>
    <w:link w:val="SalutationChar"/>
    <w:rsid w:val="00C34205"/>
  </w:style>
  <w:style w:type="character" w:customStyle="1" w:styleId="SalutationChar">
    <w:name w:val="Salutation Char"/>
    <w:basedOn w:val="DefaultParagraphFont"/>
    <w:link w:val="Salutation"/>
    <w:rsid w:val="00C34205"/>
    <w:rPr>
      <w:rFonts w:eastAsia="Times New Roman"/>
      <w:lang w:val="en-GB" w:eastAsia="en-GB"/>
    </w:rPr>
  </w:style>
  <w:style w:type="paragraph" w:styleId="Signature">
    <w:name w:val="Signature"/>
    <w:basedOn w:val="Normal"/>
    <w:link w:val="SignatureChar"/>
    <w:semiHidden/>
    <w:unhideWhenUsed/>
    <w:rsid w:val="00C34205"/>
    <w:pPr>
      <w:spacing w:after="0"/>
      <w:ind w:left="4252"/>
    </w:pPr>
  </w:style>
  <w:style w:type="character" w:customStyle="1" w:styleId="SignatureChar">
    <w:name w:val="Signature Char"/>
    <w:basedOn w:val="DefaultParagraphFont"/>
    <w:link w:val="Signature"/>
    <w:semiHidden/>
    <w:rsid w:val="00C34205"/>
    <w:rPr>
      <w:rFonts w:eastAsia="Times New Roman"/>
      <w:lang w:val="en-GB" w:eastAsia="en-GB"/>
    </w:rPr>
  </w:style>
  <w:style w:type="paragraph" w:styleId="Subtitle">
    <w:name w:val="Subtitle"/>
    <w:basedOn w:val="Normal"/>
    <w:next w:val="Normal"/>
    <w:link w:val="SubtitleChar"/>
    <w:qFormat/>
    <w:rsid w:val="00C3420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42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34205"/>
    <w:pPr>
      <w:spacing w:after="0"/>
      <w:ind w:left="200" w:hanging="200"/>
    </w:pPr>
  </w:style>
  <w:style w:type="paragraph" w:styleId="TOAHeading">
    <w:name w:val="toa heading"/>
    <w:basedOn w:val="Normal"/>
    <w:next w:val="Normal"/>
    <w:semiHidden/>
    <w:unhideWhenUsed/>
    <w:rsid w:val="00C3420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420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59B9"/>
    <w:rPr>
      <w:rFonts w:ascii="Arial" w:eastAsia="Times New Roman" w:hAnsi="Arial"/>
      <w:sz w:val="24"/>
      <w:lang w:val="en-GB" w:eastAsia="en-GB"/>
    </w:rPr>
  </w:style>
  <w:style w:type="paragraph" w:customStyle="1" w:styleId="Agreement">
    <w:name w:val="Agreement"/>
    <w:basedOn w:val="Normal"/>
    <w:next w:val="Normal"/>
    <w:uiPriority w:val="99"/>
    <w:qFormat/>
    <w:rsid w:val="007140F4"/>
    <w:pPr>
      <w:numPr>
        <w:numId w:val="24"/>
      </w:numPr>
      <w:overflowPunct/>
      <w:autoSpaceDE/>
      <w:autoSpaceDN/>
      <w:adjustRightInd/>
      <w:spacing w:before="60" w:after="0"/>
      <w:textAlignment w:val="auto"/>
    </w:pPr>
    <w:rPr>
      <w:rFonts w:ascii="Arial" w:eastAsia="MS Mincho" w:hAnsi="Arial"/>
      <w:b/>
      <w:szCs w:val="24"/>
    </w:rPr>
  </w:style>
  <w:style w:type="character" w:customStyle="1" w:styleId="Heading2Char">
    <w:name w:val="Heading 2 Char"/>
    <w:aliases w:val="DO NOT USE_h2 Char,h2 Char,h21 Char,H2 Char,Head2A Char,2 Char,UNDERRUBRIK 1-2 Char"/>
    <w:link w:val="Heading2"/>
    <w:rsid w:val="003A2B7E"/>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528880760">
      <w:bodyDiv w:val="1"/>
      <w:marLeft w:val="0"/>
      <w:marRight w:val="0"/>
      <w:marTop w:val="0"/>
      <w:marBottom w:val="0"/>
      <w:divBdr>
        <w:top w:val="none" w:sz="0" w:space="0" w:color="auto"/>
        <w:left w:val="none" w:sz="0" w:space="0" w:color="auto"/>
        <w:bottom w:val="none" w:sz="0" w:space="0" w:color="auto"/>
        <w:right w:val="none" w:sz="0" w:space="0" w:color="auto"/>
      </w:divBdr>
    </w:div>
    <w:div w:id="652484737">
      <w:bodyDiv w:val="1"/>
      <w:marLeft w:val="0"/>
      <w:marRight w:val="0"/>
      <w:marTop w:val="0"/>
      <w:marBottom w:val="0"/>
      <w:divBdr>
        <w:top w:val="none" w:sz="0" w:space="0" w:color="auto"/>
        <w:left w:val="none" w:sz="0" w:space="0" w:color="auto"/>
        <w:bottom w:val="none" w:sz="0" w:space="0" w:color="auto"/>
        <w:right w:val="none" w:sz="0" w:space="0" w:color="auto"/>
      </w:divBdr>
    </w:div>
    <w:div w:id="691490158">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24131809">
      <w:bodyDiv w:val="1"/>
      <w:marLeft w:val="0"/>
      <w:marRight w:val="0"/>
      <w:marTop w:val="0"/>
      <w:marBottom w:val="0"/>
      <w:divBdr>
        <w:top w:val="none" w:sz="0" w:space="0" w:color="auto"/>
        <w:left w:val="none" w:sz="0" w:space="0" w:color="auto"/>
        <w:bottom w:val="none" w:sz="0" w:space="0" w:color="auto"/>
        <w:right w:val="none" w:sz="0" w:space="0" w:color="auto"/>
      </w:divBdr>
      <w:divsChild>
        <w:div w:id="1151751226">
          <w:marLeft w:val="0"/>
          <w:marRight w:val="0"/>
          <w:marTop w:val="0"/>
          <w:marBottom w:val="0"/>
          <w:divBdr>
            <w:top w:val="none" w:sz="0" w:space="0" w:color="auto"/>
            <w:left w:val="none" w:sz="0" w:space="0" w:color="auto"/>
            <w:bottom w:val="none" w:sz="0" w:space="0" w:color="auto"/>
            <w:right w:val="none" w:sz="0" w:space="0" w:color="auto"/>
          </w:divBdr>
        </w:div>
        <w:div w:id="155997282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976246">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039475855">
      <w:bodyDiv w:val="1"/>
      <w:marLeft w:val="0"/>
      <w:marRight w:val="0"/>
      <w:marTop w:val="0"/>
      <w:marBottom w:val="0"/>
      <w:divBdr>
        <w:top w:val="none" w:sz="0" w:space="0" w:color="auto"/>
        <w:left w:val="none" w:sz="0" w:space="0" w:color="auto"/>
        <w:bottom w:val="none" w:sz="0" w:space="0" w:color="auto"/>
        <w:right w:val="none" w:sz="0" w:space="0" w:color="auto"/>
      </w:divBdr>
      <w:divsChild>
        <w:div w:id="1599287090">
          <w:marLeft w:val="562"/>
          <w:marRight w:val="0"/>
          <w:marTop w:val="0"/>
          <w:marBottom w:val="120"/>
          <w:divBdr>
            <w:top w:val="none" w:sz="0" w:space="0" w:color="auto"/>
            <w:left w:val="none" w:sz="0" w:space="0" w:color="auto"/>
            <w:bottom w:val="none" w:sz="0" w:space="0" w:color="auto"/>
            <w:right w:val="none" w:sz="0" w:space="0" w:color="auto"/>
          </w:divBdr>
        </w:div>
        <w:div w:id="258225115">
          <w:marLeft w:val="562"/>
          <w:marRight w:val="0"/>
          <w:marTop w:val="0"/>
          <w:marBottom w:val="120"/>
          <w:divBdr>
            <w:top w:val="none" w:sz="0" w:space="0" w:color="auto"/>
            <w:left w:val="none" w:sz="0" w:space="0" w:color="auto"/>
            <w:bottom w:val="none" w:sz="0" w:space="0" w:color="auto"/>
            <w:right w:val="none" w:sz="0" w:space="0" w:color="auto"/>
          </w:divBdr>
        </w:div>
        <w:div w:id="1070346933">
          <w:marLeft w:val="562"/>
          <w:marRight w:val="0"/>
          <w:marTop w:val="0"/>
          <w:marBottom w:val="120"/>
          <w:divBdr>
            <w:top w:val="none" w:sz="0" w:space="0" w:color="auto"/>
            <w:left w:val="none" w:sz="0" w:space="0" w:color="auto"/>
            <w:bottom w:val="none" w:sz="0" w:space="0" w:color="auto"/>
            <w:right w:val="none" w:sz="0" w:space="0" w:color="auto"/>
          </w:divBdr>
        </w:div>
        <w:div w:id="2115050459">
          <w:marLeft w:val="562"/>
          <w:marRight w:val="0"/>
          <w:marTop w:val="0"/>
          <w:marBottom w:val="120"/>
          <w:divBdr>
            <w:top w:val="none" w:sz="0" w:space="0" w:color="auto"/>
            <w:left w:val="none" w:sz="0" w:space="0" w:color="auto"/>
            <w:bottom w:val="none" w:sz="0" w:space="0" w:color="auto"/>
            <w:right w:val="none" w:sz="0" w:space="0" w:color="auto"/>
          </w:divBdr>
        </w:div>
        <w:div w:id="1840851532">
          <w:marLeft w:val="562"/>
          <w:marRight w:val="0"/>
          <w:marTop w:val="0"/>
          <w:marBottom w:val="12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7233142">
      <w:bodyDiv w:val="1"/>
      <w:marLeft w:val="0"/>
      <w:marRight w:val="0"/>
      <w:marTop w:val="0"/>
      <w:marBottom w:val="0"/>
      <w:divBdr>
        <w:top w:val="none" w:sz="0" w:space="0" w:color="auto"/>
        <w:left w:val="none" w:sz="0" w:space="0" w:color="auto"/>
        <w:bottom w:val="none" w:sz="0" w:space="0" w:color="auto"/>
        <w:right w:val="none" w:sz="0" w:space="0" w:color="auto"/>
      </w:divBdr>
      <w:divsChild>
        <w:div w:id="98451713">
          <w:marLeft w:val="0"/>
          <w:marRight w:val="0"/>
          <w:marTop w:val="0"/>
          <w:marBottom w:val="0"/>
          <w:divBdr>
            <w:top w:val="none" w:sz="0" w:space="0" w:color="auto"/>
            <w:left w:val="none" w:sz="0" w:space="0" w:color="auto"/>
            <w:bottom w:val="none" w:sz="0" w:space="0" w:color="auto"/>
            <w:right w:val="none" w:sz="0" w:space="0" w:color="auto"/>
          </w:divBdr>
        </w:div>
      </w:divsChild>
    </w:div>
    <w:div w:id="14358307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068936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212606">
      <w:bodyDiv w:val="1"/>
      <w:marLeft w:val="0"/>
      <w:marRight w:val="0"/>
      <w:marTop w:val="0"/>
      <w:marBottom w:val="0"/>
      <w:divBdr>
        <w:top w:val="none" w:sz="0" w:space="0" w:color="auto"/>
        <w:left w:val="none" w:sz="0" w:space="0" w:color="auto"/>
        <w:bottom w:val="none" w:sz="0" w:space="0" w:color="auto"/>
        <w:right w:val="none" w:sz="0" w:space="0" w:color="auto"/>
      </w:divBdr>
      <w:divsChild>
        <w:div w:id="2086682361">
          <w:marLeft w:val="0"/>
          <w:marRight w:val="0"/>
          <w:marTop w:val="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9414554">
      <w:bodyDiv w:val="1"/>
      <w:marLeft w:val="0"/>
      <w:marRight w:val="0"/>
      <w:marTop w:val="0"/>
      <w:marBottom w:val="0"/>
      <w:divBdr>
        <w:top w:val="none" w:sz="0" w:space="0" w:color="auto"/>
        <w:left w:val="none" w:sz="0" w:space="0" w:color="auto"/>
        <w:bottom w:val="none" w:sz="0" w:space="0" w:color="auto"/>
        <w:right w:val="none" w:sz="0" w:space="0" w:color="auto"/>
      </w:divBdr>
      <w:divsChild>
        <w:div w:id="533230167">
          <w:marLeft w:val="0"/>
          <w:marRight w:val="0"/>
          <w:marTop w:val="0"/>
          <w:marBottom w:val="0"/>
          <w:divBdr>
            <w:top w:val="none" w:sz="0" w:space="0" w:color="auto"/>
            <w:left w:val="none" w:sz="0" w:space="0" w:color="auto"/>
            <w:bottom w:val="none" w:sz="0" w:space="0" w:color="auto"/>
            <w:right w:val="none" w:sz="0" w:space="0" w:color="auto"/>
          </w:divBdr>
        </w:div>
        <w:div w:id="1967194185">
          <w:marLeft w:val="0"/>
          <w:marRight w:val="0"/>
          <w:marTop w:val="0"/>
          <w:marBottom w:val="0"/>
          <w:divBdr>
            <w:top w:val="none" w:sz="0" w:space="0" w:color="auto"/>
            <w:left w:val="none" w:sz="0" w:space="0" w:color="auto"/>
            <w:bottom w:val="none" w:sz="0" w:space="0" w:color="auto"/>
            <w:right w:val="none" w:sz="0" w:space="0" w:color="auto"/>
          </w:divBdr>
        </w:div>
      </w:divsChild>
    </w:div>
    <w:div w:id="19591373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3_Iu/TSGR3_127/Docs/R3-25080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3_Iu/TSGR3_127/Docs/R3-250805.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RBI5PAMIO524-1616901215-42556</_dlc_DocId>
    <_dlc_DocIdUrl xmlns="71c5aaf6-e6ce-465b-b873-5148d2a4c105">
      <Url>https://nokia.sharepoint.com/sites/gxp/_layouts/15/DocIdRedir.aspx?ID=RBI5PAMIO524-1616901215-42556</Url>
      <Description>RBI5PAMIO524-1616901215-42556</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DC6CA11-69F3-485A-AC2F-121B95E6A22B}">
  <ds:schemaRefs>
    <ds:schemaRef ds:uri="http://schemas.microsoft.com/sharepoint/events"/>
  </ds:schemaRefs>
</ds:datastoreItem>
</file>

<file path=customXml/itemProps2.xml><?xml version="1.0" encoding="utf-8"?>
<ds:datastoreItem xmlns:ds="http://schemas.openxmlformats.org/officeDocument/2006/customXml" ds:itemID="{ACDEA423-8495-4A99-B888-8812A1CF3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544924-8628-4472-99D0-8ECC724F044D}">
  <ds:schemaRefs>
    <ds:schemaRef ds:uri="http://schemas.microsoft.com/sharepoint/v3/contenttype/forms"/>
  </ds:schemaRefs>
</ds:datastoreItem>
</file>

<file path=customXml/itemProps4.xml><?xml version="1.0" encoding="utf-8"?>
<ds:datastoreItem xmlns:ds="http://schemas.openxmlformats.org/officeDocument/2006/customXml" ds:itemID="{AA838541-4EA2-49B4-B18E-12BE6F2B158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7F1BF9C-57DE-4BC3-877F-1FF96A1FCEE7}">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TotalTime>
  <Pages>1</Pages>
  <Words>1772</Words>
  <Characters>9433</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11183</CharactersWithSpaces>
  <SharedDoc>false</SharedDoc>
  <HLinks>
    <vt:vector size="12" baseType="variant">
      <vt:variant>
        <vt:i4>8192076</vt:i4>
      </vt:variant>
      <vt:variant>
        <vt:i4>3</vt:i4>
      </vt:variant>
      <vt:variant>
        <vt:i4>0</vt:i4>
      </vt:variant>
      <vt:variant>
        <vt:i4>5</vt:i4>
      </vt:variant>
      <vt:variant>
        <vt:lpwstr>https://www.3gpp.org/ftp/tsg_ran/WG3_Iu/TSGR3_127/Docs/R3-250806.zip</vt:lpwstr>
      </vt:variant>
      <vt:variant>
        <vt:lpwstr/>
      </vt:variant>
      <vt:variant>
        <vt:i4>8257612</vt:i4>
      </vt:variant>
      <vt:variant>
        <vt:i4>0</vt:i4>
      </vt:variant>
      <vt:variant>
        <vt:i4>0</vt:i4>
      </vt:variant>
      <vt:variant>
        <vt:i4>5</vt:i4>
      </vt:variant>
      <vt:variant>
        <vt:lpwstr>https://www.3gpp.org/ftp/tsg_ran/WG3_Iu/TSGR3_127/Docs/R3-250805.zip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Benoist (Nokia)</cp:lastModifiedBy>
  <cp:revision>7</cp:revision>
  <dcterms:created xsi:type="dcterms:W3CDTF">2025-02-26T12:26:00Z</dcterms:created>
  <dcterms:modified xsi:type="dcterms:W3CDTF">2025-03-03T07:31:00Z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ContentTypeId">
    <vt:lpwstr>0x01010055A05E76B664164F9F76E63E6D6BE6ED</vt:lpwstr>
  </property>
  <property fmtid="{D5CDD505-2E9C-101B-9397-08002B2CF9AE}" pid="9" name="_dlc_DocIdItemGuid">
    <vt:lpwstr>4729044a-914a-4a7d-8d79-e272021d1576</vt:lpwstr>
  </property>
  <property fmtid="{D5CDD505-2E9C-101B-9397-08002B2CF9AE}" pid="10" name="MediaServiceImageTags">
    <vt:lpwstr/>
  </property>
</Properties>
</file>